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32FD1" w14:textId="77777777" w:rsidR="00155E74" w:rsidRDefault="00155E74">
      <w:r>
        <w:t>Pupil Premium Plan 2017 - 2018</w:t>
      </w:r>
      <w:bookmarkStart w:id="0" w:name="_GoBack"/>
      <w:bookmarkEnd w:id="0"/>
    </w:p>
    <w:tbl>
      <w:tblPr>
        <w:tblStyle w:val="TableGrid"/>
        <w:tblW w:w="0" w:type="auto"/>
        <w:tblLook w:val="04A0" w:firstRow="1" w:lastRow="0" w:firstColumn="1" w:lastColumn="0" w:noHBand="0" w:noVBand="1"/>
      </w:tblPr>
      <w:tblGrid>
        <w:gridCol w:w="1819"/>
        <w:gridCol w:w="2708"/>
        <w:gridCol w:w="974"/>
        <w:gridCol w:w="3316"/>
        <w:gridCol w:w="1842"/>
        <w:gridCol w:w="3289"/>
      </w:tblGrid>
      <w:tr w:rsidR="00155E74" w:rsidRPr="00155E74" w14:paraId="03E4A271" w14:textId="77777777" w:rsidTr="00155E74">
        <w:trPr>
          <w:trHeight w:val="300"/>
        </w:trPr>
        <w:tc>
          <w:tcPr>
            <w:tcW w:w="1801" w:type="dxa"/>
            <w:noWrap/>
            <w:hideMark/>
          </w:tcPr>
          <w:p w14:paraId="3E8E3B65" w14:textId="77777777" w:rsidR="00155E74" w:rsidRPr="00155E74" w:rsidRDefault="00155E74"/>
        </w:tc>
        <w:tc>
          <w:tcPr>
            <w:tcW w:w="2712" w:type="dxa"/>
            <w:noWrap/>
            <w:hideMark/>
          </w:tcPr>
          <w:p w14:paraId="71895CB1" w14:textId="77777777" w:rsidR="00155E74" w:rsidRPr="00155E74" w:rsidRDefault="00155E74">
            <w:r w:rsidRPr="00155E74">
              <w:t>Pupil Premium</w:t>
            </w:r>
          </w:p>
        </w:tc>
        <w:tc>
          <w:tcPr>
            <w:tcW w:w="975" w:type="dxa"/>
            <w:noWrap/>
            <w:hideMark/>
          </w:tcPr>
          <w:p w14:paraId="3DB5EBAF" w14:textId="77777777" w:rsidR="00155E74" w:rsidRPr="00155E74" w:rsidRDefault="00155E74">
            <w:r w:rsidRPr="00155E74">
              <w:t>15.20%</w:t>
            </w:r>
          </w:p>
        </w:tc>
        <w:tc>
          <w:tcPr>
            <w:tcW w:w="3321" w:type="dxa"/>
            <w:noWrap/>
            <w:hideMark/>
          </w:tcPr>
          <w:p w14:paraId="071F7C4F" w14:textId="77777777" w:rsidR="00155E74" w:rsidRPr="00155E74" w:rsidRDefault="00155E74"/>
        </w:tc>
        <w:tc>
          <w:tcPr>
            <w:tcW w:w="1845" w:type="dxa"/>
            <w:noWrap/>
            <w:hideMark/>
          </w:tcPr>
          <w:p w14:paraId="5DF08D1B" w14:textId="77777777" w:rsidR="00155E74" w:rsidRPr="00155E74" w:rsidRDefault="00155E74"/>
        </w:tc>
        <w:tc>
          <w:tcPr>
            <w:tcW w:w="3294" w:type="dxa"/>
            <w:noWrap/>
            <w:hideMark/>
          </w:tcPr>
          <w:p w14:paraId="70623DAA" w14:textId="77777777" w:rsidR="00155E74" w:rsidRPr="00155E74" w:rsidRDefault="00155E74"/>
        </w:tc>
      </w:tr>
      <w:tr w:rsidR="00155E74" w:rsidRPr="00155E74" w14:paraId="1ACF69DD" w14:textId="77777777" w:rsidTr="00155E74">
        <w:trPr>
          <w:trHeight w:val="300"/>
        </w:trPr>
        <w:tc>
          <w:tcPr>
            <w:tcW w:w="1801" w:type="dxa"/>
            <w:noWrap/>
            <w:hideMark/>
          </w:tcPr>
          <w:p w14:paraId="753869F1" w14:textId="77777777" w:rsidR="00155E74" w:rsidRPr="00155E74" w:rsidRDefault="00155E74"/>
        </w:tc>
        <w:tc>
          <w:tcPr>
            <w:tcW w:w="2712" w:type="dxa"/>
            <w:noWrap/>
            <w:hideMark/>
          </w:tcPr>
          <w:p w14:paraId="104538CA" w14:textId="77777777" w:rsidR="00155E74" w:rsidRPr="00155E74" w:rsidRDefault="00155E74">
            <w:r w:rsidRPr="00155E74">
              <w:t>Service Children</w:t>
            </w:r>
          </w:p>
        </w:tc>
        <w:tc>
          <w:tcPr>
            <w:tcW w:w="975" w:type="dxa"/>
            <w:noWrap/>
            <w:hideMark/>
          </w:tcPr>
          <w:p w14:paraId="4AA06923" w14:textId="77777777" w:rsidR="00155E74" w:rsidRPr="00155E74" w:rsidRDefault="00155E74">
            <w:r w:rsidRPr="00155E74">
              <w:t>38.60%</w:t>
            </w:r>
          </w:p>
        </w:tc>
        <w:tc>
          <w:tcPr>
            <w:tcW w:w="3321" w:type="dxa"/>
            <w:noWrap/>
            <w:hideMark/>
          </w:tcPr>
          <w:p w14:paraId="06EE2FB2" w14:textId="77777777" w:rsidR="00155E74" w:rsidRPr="00155E74" w:rsidRDefault="00155E74"/>
        </w:tc>
        <w:tc>
          <w:tcPr>
            <w:tcW w:w="1845" w:type="dxa"/>
            <w:noWrap/>
            <w:hideMark/>
          </w:tcPr>
          <w:p w14:paraId="7AA87A2E" w14:textId="77777777" w:rsidR="00155E74" w:rsidRPr="00155E74" w:rsidRDefault="00155E74"/>
        </w:tc>
        <w:tc>
          <w:tcPr>
            <w:tcW w:w="3294" w:type="dxa"/>
            <w:noWrap/>
            <w:hideMark/>
          </w:tcPr>
          <w:p w14:paraId="2C643198" w14:textId="77777777" w:rsidR="00155E74" w:rsidRPr="00155E74" w:rsidRDefault="00155E74"/>
        </w:tc>
      </w:tr>
      <w:tr w:rsidR="00155E74" w:rsidRPr="00155E74" w14:paraId="12FD01F2" w14:textId="77777777" w:rsidTr="00155E74">
        <w:trPr>
          <w:trHeight w:val="315"/>
        </w:trPr>
        <w:tc>
          <w:tcPr>
            <w:tcW w:w="1801" w:type="dxa"/>
            <w:noWrap/>
            <w:hideMark/>
          </w:tcPr>
          <w:p w14:paraId="221D0E5E" w14:textId="77777777" w:rsidR="00155E74" w:rsidRPr="00155E74" w:rsidRDefault="00155E74"/>
        </w:tc>
        <w:tc>
          <w:tcPr>
            <w:tcW w:w="2712" w:type="dxa"/>
            <w:noWrap/>
            <w:hideMark/>
          </w:tcPr>
          <w:p w14:paraId="4FBCDFC6" w14:textId="77777777" w:rsidR="00155E74" w:rsidRPr="00155E74" w:rsidRDefault="00155E74"/>
        </w:tc>
        <w:tc>
          <w:tcPr>
            <w:tcW w:w="975" w:type="dxa"/>
            <w:noWrap/>
            <w:hideMark/>
          </w:tcPr>
          <w:p w14:paraId="1BE18E8A" w14:textId="77777777" w:rsidR="00155E74" w:rsidRPr="00155E74" w:rsidRDefault="00155E74"/>
        </w:tc>
        <w:tc>
          <w:tcPr>
            <w:tcW w:w="3321" w:type="dxa"/>
            <w:noWrap/>
            <w:hideMark/>
          </w:tcPr>
          <w:p w14:paraId="37261548" w14:textId="77777777" w:rsidR="00155E74" w:rsidRPr="00155E74" w:rsidRDefault="00155E74"/>
        </w:tc>
        <w:tc>
          <w:tcPr>
            <w:tcW w:w="1845" w:type="dxa"/>
            <w:noWrap/>
            <w:hideMark/>
          </w:tcPr>
          <w:p w14:paraId="4B0B3A21" w14:textId="77777777" w:rsidR="00155E74" w:rsidRPr="00155E74" w:rsidRDefault="00155E74"/>
        </w:tc>
        <w:tc>
          <w:tcPr>
            <w:tcW w:w="3294" w:type="dxa"/>
            <w:noWrap/>
            <w:hideMark/>
          </w:tcPr>
          <w:p w14:paraId="08C1EF11" w14:textId="77777777" w:rsidR="00155E74" w:rsidRPr="00155E74" w:rsidRDefault="00155E74"/>
        </w:tc>
      </w:tr>
      <w:tr w:rsidR="00155E74" w:rsidRPr="00155E74" w14:paraId="314F7C20" w14:textId="77777777" w:rsidTr="00155E74">
        <w:trPr>
          <w:trHeight w:val="405"/>
        </w:trPr>
        <w:tc>
          <w:tcPr>
            <w:tcW w:w="1801" w:type="dxa"/>
            <w:hideMark/>
          </w:tcPr>
          <w:p w14:paraId="0F405F2F" w14:textId="77777777" w:rsidR="00155E74" w:rsidRPr="00155E74" w:rsidRDefault="00155E74">
            <w:pPr>
              <w:rPr>
                <w:b/>
                <w:bCs/>
              </w:rPr>
            </w:pPr>
            <w:r w:rsidRPr="00155E74">
              <w:rPr>
                <w:b/>
                <w:bCs/>
              </w:rPr>
              <w:t>Area of Spend</w:t>
            </w:r>
          </w:p>
        </w:tc>
        <w:tc>
          <w:tcPr>
            <w:tcW w:w="2712" w:type="dxa"/>
            <w:hideMark/>
          </w:tcPr>
          <w:p w14:paraId="33903F61" w14:textId="77777777" w:rsidR="00155E74" w:rsidRPr="00155E74" w:rsidRDefault="00155E74">
            <w:pPr>
              <w:rPr>
                <w:b/>
                <w:bCs/>
              </w:rPr>
            </w:pPr>
            <w:r w:rsidRPr="00155E74">
              <w:rPr>
                <w:b/>
                <w:bCs/>
              </w:rPr>
              <w:t>Description of Intervention</w:t>
            </w:r>
          </w:p>
        </w:tc>
        <w:tc>
          <w:tcPr>
            <w:tcW w:w="975" w:type="dxa"/>
            <w:hideMark/>
          </w:tcPr>
          <w:p w14:paraId="3FDC33A5" w14:textId="77777777" w:rsidR="00155E74" w:rsidRPr="00155E74" w:rsidRDefault="00155E74">
            <w:pPr>
              <w:rPr>
                <w:b/>
                <w:bCs/>
              </w:rPr>
            </w:pPr>
            <w:r w:rsidRPr="00155E74">
              <w:rPr>
                <w:b/>
                <w:bCs/>
              </w:rPr>
              <w:t>Cost</w:t>
            </w:r>
          </w:p>
        </w:tc>
        <w:tc>
          <w:tcPr>
            <w:tcW w:w="3321" w:type="dxa"/>
            <w:hideMark/>
          </w:tcPr>
          <w:p w14:paraId="7DB61EC0" w14:textId="77777777" w:rsidR="00155E74" w:rsidRPr="00155E74" w:rsidRDefault="00155E74">
            <w:pPr>
              <w:rPr>
                <w:b/>
                <w:bCs/>
              </w:rPr>
            </w:pPr>
            <w:r w:rsidRPr="00155E74">
              <w:rPr>
                <w:b/>
                <w:bCs/>
              </w:rPr>
              <w:t>Intended Outcomes</w:t>
            </w:r>
          </w:p>
        </w:tc>
        <w:tc>
          <w:tcPr>
            <w:tcW w:w="1845" w:type="dxa"/>
            <w:hideMark/>
          </w:tcPr>
          <w:p w14:paraId="4EC69579" w14:textId="77777777" w:rsidR="00155E74" w:rsidRPr="00155E74" w:rsidRDefault="00155E74">
            <w:pPr>
              <w:rPr>
                <w:b/>
                <w:bCs/>
              </w:rPr>
            </w:pPr>
            <w:r w:rsidRPr="00155E74">
              <w:rPr>
                <w:b/>
                <w:bCs/>
              </w:rPr>
              <w:t>How impact is to be measured</w:t>
            </w:r>
          </w:p>
        </w:tc>
        <w:tc>
          <w:tcPr>
            <w:tcW w:w="3294" w:type="dxa"/>
            <w:hideMark/>
          </w:tcPr>
          <w:p w14:paraId="33612830" w14:textId="77777777" w:rsidR="00155E74" w:rsidRPr="00155E74" w:rsidRDefault="00155E74">
            <w:pPr>
              <w:rPr>
                <w:b/>
                <w:bCs/>
              </w:rPr>
            </w:pPr>
            <w:r w:rsidRPr="00155E74">
              <w:rPr>
                <w:b/>
                <w:bCs/>
              </w:rPr>
              <w:t>Impact of the intervention</w:t>
            </w:r>
          </w:p>
        </w:tc>
      </w:tr>
      <w:tr w:rsidR="00155E74" w:rsidRPr="00155E74" w14:paraId="5FCAC231" w14:textId="77777777" w:rsidTr="00155E74">
        <w:trPr>
          <w:trHeight w:val="615"/>
        </w:trPr>
        <w:tc>
          <w:tcPr>
            <w:tcW w:w="1801" w:type="dxa"/>
            <w:hideMark/>
          </w:tcPr>
          <w:p w14:paraId="5159A46D" w14:textId="77777777" w:rsidR="00155E74" w:rsidRPr="00155E74" w:rsidRDefault="00155E74">
            <w:r w:rsidRPr="00155E74">
              <w:t>Purchase of Software license</w:t>
            </w:r>
          </w:p>
        </w:tc>
        <w:tc>
          <w:tcPr>
            <w:tcW w:w="2712" w:type="dxa"/>
            <w:hideMark/>
          </w:tcPr>
          <w:p w14:paraId="7705CA67" w14:textId="77777777" w:rsidR="00155E74" w:rsidRPr="00155E74" w:rsidRDefault="00155E74">
            <w:r w:rsidRPr="00155E74">
              <w:t>Purchase of School Pupil Tracker (53.8 % total Cost)</w:t>
            </w:r>
          </w:p>
        </w:tc>
        <w:tc>
          <w:tcPr>
            <w:tcW w:w="975" w:type="dxa"/>
            <w:hideMark/>
          </w:tcPr>
          <w:p w14:paraId="3432C555" w14:textId="77777777" w:rsidR="00155E74" w:rsidRPr="00155E74" w:rsidRDefault="00155E74" w:rsidP="00155E74">
            <w:r w:rsidRPr="00155E74">
              <w:t>£441</w:t>
            </w:r>
          </w:p>
        </w:tc>
        <w:tc>
          <w:tcPr>
            <w:tcW w:w="3321" w:type="dxa"/>
            <w:hideMark/>
          </w:tcPr>
          <w:p w14:paraId="1AC927B8" w14:textId="77777777" w:rsidR="00155E74" w:rsidRPr="00155E74" w:rsidRDefault="00155E74">
            <w:r w:rsidRPr="00155E74">
              <w:t>To analyse data for groups pf pupils, ensure at least expected progress is being made and identify pupils needing interventions</w:t>
            </w:r>
          </w:p>
        </w:tc>
        <w:tc>
          <w:tcPr>
            <w:tcW w:w="1845" w:type="dxa"/>
            <w:hideMark/>
          </w:tcPr>
          <w:p w14:paraId="32058F84" w14:textId="77777777" w:rsidR="00155E74" w:rsidRPr="00155E74" w:rsidRDefault="00155E74">
            <w:r w:rsidRPr="00155E74">
              <w:t>Pupil Tracker</w:t>
            </w:r>
          </w:p>
        </w:tc>
        <w:tc>
          <w:tcPr>
            <w:tcW w:w="3294" w:type="dxa"/>
            <w:hideMark/>
          </w:tcPr>
          <w:p w14:paraId="1A5F9458" w14:textId="77777777" w:rsidR="00155E74" w:rsidRPr="00155E74" w:rsidRDefault="00155E74">
            <w:r w:rsidRPr="00155E74">
              <w:t>ID of cohort, group, individual progress and attainment. Personalised curriculum and ID of interventions.</w:t>
            </w:r>
          </w:p>
        </w:tc>
      </w:tr>
      <w:tr w:rsidR="00155E74" w:rsidRPr="00155E74" w14:paraId="5880693F" w14:textId="77777777" w:rsidTr="00155E74">
        <w:trPr>
          <w:trHeight w:val="1215"/>
        </w:trPr>
        <w:tc>
          <w:tcPr>
            <w:tcW w:w="1801" w:type="dxa"/>
            <w:hideMark/>
          </w:tcPr>
          <w:p w14:paraId="0088C3EC" w14:textId="77777777" w:rsidR="00155E74" w:rsidRPr="00155E74" w:rsidRDefault="00155E74">
            <w:r w:rsidRPr="00155E74">
              <w:t>PSA x 3 days</w:t>
            </w:r>
          </w:p>
        </w:tc>
        <w:tc>
          <w:tcPr>
            <w:tcW w:w="2712" w:type="dxa"/>
            <w:hideMark/>
          </w:tcPr>
          <w:p w14:paraId="19D0DA5A" w14:textId="77777777" w:rsidR="00155E74" w:rsidRPr="00155E74" w:rsidRDefault="00155E74">
            <w:r w:rsidRPr="00155E74">
              <w:t>To support children and their families. To create a nurture room to help children emotionally as well as developmentally. (100%)</w:t>
            </w:r>
          </w:p>
        </w:tc>
        <w:tc>
          <w:tcPr>
            <w:tcW w:w="975" w:type="dxa"/>
            <w:hideMark/>
          </w:tcPr>
          <w:p w14:paraId="7C556936" w14:textId="77777777" w:rsidR="00155E74" w:rsidRPr="00155E74" w:rsidRDefault="00155E74" w:rsidP="00155E74">
            <w:r w:rsidRPr="00155E74">
              <w:t>£11,213</w:t>
            </w:r>
          </w:p>
        </w:tc>
        <w:tc>
          <w:tcPr>
            <w:tcW w:w="3321" w:type="dxa"/>
            <w:hideMark/>
          </w:tcPr>
          <w:p w14:paraId="73B24300" w14:textId="77777777" w:rsidR="00155E74" w:rsidRPr="00155E74" w:rsidRDefault="00155E74">
            <w:r w:rsidRPr="00155E74">
              <w:t>Targeted pupils make accelerated progress as their social and emotional needs are addressed</w:t>
            </w:r>
          </w:p>
        </w:tc>
        <w:tc>
          <w:tcPr>
            <w:tcW w:w="1845" w:type="dxa"/>
            <w:hideMark/>
          </w:tcPr>
          <w:p w14:paraId="18C13B55" w14:textId="77777777" w:rsidR="00155E74" w:rsidRPr="00155E74" w:rsidRDefault="00155E74">
            <w:r w:rsidRPr="00155E74">
              <w:t>Pupil Tracker to measure progression.  Behaviour Log</w:t>
            </w:r>
          </w:p>
        </w:tc>
        <w:tc>
          <w:tcPr>
            <w:tcW w:w="3294" w:type="dxa"/>
            <w:hideMark/>
          </w:tcPr>
          <w:p w14:paraId="480DE7BF" w14:textId="77777777" w:rsidR="00155E74" w:rsidRPr="00155E74" w:rsidRDefault="00155E74">
            <w:r w:rsidRPr="00155E74">
              <w:t>Pupils are working to their potential as they are settled and resilient</w:t>
            </w:r>
          </w:p>
        </w:tc>
      </w:tr>
      <w:tr w:rsidR="00155E74" w:rsidRPr="00155E74" w14:paraId="47808E03" w14:textId="77777777" w:rsidTr="00155E74">
        <w:trPr>
          <w:trHeight w:val="1215"/>
        </w:trPr>
        <w:tc>
          <w:tcPr>
            <w:tcW w:w="1801" w:type="dxa"/>
            <w:hideMark/>
          </w:tcPr>
          <w:p w14:paraId="51526E14" w14:textId="77777777" w:rsidR="00155E74" w:rsidRPr="00155E74" w:rsidRDefault="00155E74">
            <w:r w:rsidRPr="00155E74">
              <w:t xml:space="preserve">Learning Mentor and Family Worker x 2 days </w:t>
            </w:r>
          </w:p>
        </w:tc>
        <w:tc>
          <w:tcPr>
            <w:tcW w:w="2712" w:type="dxa"/>
            <w:hideMark/>
          </w:tcPr>
          <w:p w14:paraId="6255C716" w14:textId="77777777" w:rsidR="00155E74" w:rsidRPr="00155E74" w:rsidRDefault="00155E74">
            <w:r w:rsidRPr="00155E74">
              <w:t>To support children and their families. To create a nurture room to help children emotionally as well as developmentally.(100% cost)</w:t>
            </w:r>
          </w:p>
        </w:tc>
        <w:tc>
          <w:tcPr>
            <w:tcW w:w="975" w:type="dxa"/>
            <w:hideMark/>
          </w:tcPr>
          <w:p w14:paraId="0FC37E52" w14:textId="77777777" w:rsidR="00155E74" w:rsidRPr="00155E74" w:rsidRDefault="00155E74" w:rsidP="00155E74">
            <w:r w:rsidRPr="00155E74">
              <w:t>£3,920</w:t>
            </w:r>
          </w:p>
        </w:tc>
        <w:tc>
          <w:tcPr>
            <w:tcW w:w="3321" w:type="dxa"/>
            <w:hideMark/>
          </w:tcPr>
          <w:p w14:paraId="59D1D5C5" w14:textId="77777777" w:rsidR="00155E74" w:rsidRPr="00155E74" w:rsidRDefault="00155E74">
            <w:r w:rsidRPr="00155E74">
              <w:t xml:space="preserve">To target pupils and their families when additional support in required </w:t>
            </w:r>
            <w:proofErr w:type="spellStart"/>
            <w:r w:rsidRPr="00155E74">
              <w:t>eg</w:t>
            </w:r>
            <w:proofErr w:type="spellEnd"/>
            <w:r w:rsidRPr="00155E74">
              <w:t xml:space="preserve"> at times of deployment / with the impact of reduced benefits</w:t>
            </w:r>
          </w:p>
        </w:tc>
        <w:tc>
          <w:tcPr>
            <w:tcW w:w="1845" w:type="dxa"/>
            <w:hideMark/>
          </w:tcPr>
          <w:p w14:paraId="6202D96E" w14:textId="77777777" w:rsidR="00155E74" w:rsidRPr="00155E74" w:rsidRDefault="00155E74">
            <w:r w:rsidRPr="00155E74">
              <w:t>Pupil Tracker to measure progression.  Behaviour Log</w:t>
            </w:r>
          </w:p>
        </w:tc>
        <w:tc>
          <w:tcPr>
            <w:tcW w:w="3294" w:type="dxa"/>
            <w:hideMark/>
          </w:tcPr>
          <w:p w14:paraId="225C3C43" w14:textId="77777777" w:rsidR="00155E74" w:rsidRPr="00155E74" w:rsidRDefault="00155E74">
            <w:r w:rsidRPr="00155E74">
              <w:t>Pupils are working to their potential as they are settled and resilient</w:t>
            </w:r>
          </w:p>
        </w:tc>
      </w:tr>
      <w:tr w:rsidR="00155E74" w:rsidRPr="00155E74" w14:paraId="2EF0CE3F" w14:textId="77777777" w:rsidTr="00155E74">
        <w:trPr>
          <w:trHeight w:val="915"/>
        </w:trPr>
        <w:tc>
          <w:tcPr>
            <w:tcW w:w="1801" w:type="dxa"/>
            <w:hideMark/>
          </w:tcPr>
          <w:p w14:paraId="29D4E15B" w14:textId="77777777" w:rsidR="00155E74" w:rsidRPr="00155E74" w:rsidRDefault="00155E74">
            <w:r w:rsidRPr="00155E74">
              <w:t>Teaching Assistants</w:t>
            </w:r>
          </w:p>
        </w:tc>
        <w:tc>
          <w:tcPr>
            <w:tcW w:w="2712" w:type="dxa"/>
            <w:hideMark/>
          </w:tcPr>
          <w:p w14:paraId="66D638D9" w14:textId="77777777" w:rsidR="00155E74" w:rsidRPr="00155E74" w:rsidRDefault="00155E74">
            <w:r w:rsidRPr="00155E74">
              <w:t>Targeted Intervention in small groups which includes:</w:t>
            </w:r>
          </w:p>
        </w:tc>
        <w:tc>
          <w:tcPr>
            <w:tcW w:w="975" w:type="dxa"/>
            <w:hideMark/>
          </w:tcPr>
          <w:p w14:paraId="434FC00A" w14:textId="77777777" w:rsidR="00155E74" w:rsidRPr="00155E74" w:rsidRDefault="00155E74" w:rsidP="00155E74">
            <w:r w:rsidRPr="00155E74">
              <w:t>£14,148</w:t>
            </w:r>
          </w:p>
        </w:tc>
        <w:tc>
          <w:tcPr>
            <w:tcW w:w="3321" w:type="dxa"/>
            <w:hideMark/>
          </w:tcPr>
          <w:p w14:paraId="658705FD" w14:textId="77777777" w:rsidR="00155E74" w:rsidRPr="00155E74" w:rsidRDefault="00155E74">
            <w:r w:rsidRPr="00155E74">
              <w:t>Targeted pupils making accelerated progress</w:t>
            </w:r>
          </w:p>
        </w:tc>
        <w:tc>
          <w:tcPr>
            <w:tcW w:w="1845" w:type="dxa"/>
            <w:hideMark/>
          </w:tcPr>
          <w:p w14:paraId="07FDAA42" w14:textId="77777777" w:rsidR="00155E74" w:rsidRPr="00155E74" w:rsidRDefault="00155E74">
            <w:r w:rsidRPr="00155E74">
              <w:t>Progress is measured from the beginning to the end of the interventions.</w:t>
            </w:r>
          </w:p>
        </w:tc>
        <w:tc>
          <w:tcPr>
            <w:tcW w:w="3294" w:type="dxa"/>
            <w:hideMark/>
          </w:tcPr>
          <w:p w14:paraId="2979564F" w14:textId="77777777" w:rsidR="00155E74" w:rsidRPr="00155E74" w:rsidRDefault="00155E74">
            <w:r w:rsidRPr="00155E74">
              <w:t>Pupils make at least expected progress or better over the time of the intervention and beyond</w:t>
            </w:r>
          </w:p>
        </w:tc>
      </w:tr>
      <w:tr w:rsidR="00155E74" w:rsidRPr="00155E74" w14:paraId="0EA3FF16" w14:textId="77777777" w:rsidTr="00155E74">
        <w:trPr>
          <w:trHeight w:val="915"/>
        </w:trPr>
        <w:tc>
          <w:tcPr>
            <w:tcW w:w="1801" w:type="dxa"/>
            <w:hideMark/>
          </w:tcPr>
          <w:p w14:paraId="67250D8B" w14:textId="77777777" w:rsidR="00155E74" w:rsidRPr="00155E74" w:rsidRDefault="00155E74">
            <w:r w:rsidRPr="00155E74">
              <w:lastRenderedPageBreak/>
              <w:t>Speech and Language Intervention including resources</w:t>
            </w:r>
          </w:p>
        </w:tc>
        <w:tc>
          <w:tcPr>
            <w:tcW w:w="2712" w:type="dxa"/>
            <w:hideMark/>
          </w:tcPr>
          <w:p w14:paraId="1385725A" w14:textId="77777777" w:rsidR="00155E74" w:rsidRPr="00155E74" w:rsidRDefault="00155E74">
            <w:r w:rsidRPr="00155E74">
              <w:t>S&amp;L screening  (75% salary)</w:t>
            </w:r>
          </w:p>
        </w:tc>
        <w:tc>
          <w:tcPr>
            <w:tcW w:w="975" w:type="dxa"/>
            <w:hideMark/>
          </w:tcPr>
          <w:p w14:paraId="0180ACE8" w14:textId="77777777" w:rsidR="00155E74" w:rsidRPr="00155E74" w:rsidRDefault="00155E74" w:rsidP="00155E74">
            <w:r w:rsidRPr="00155E74">
              <w:t>£8,861</w:t>
            </w:r>
          </w:p>
        </w:tc>
        <w:tc>
          <w:tcPr>
            <w:tcW w:w="3321" w:type="dxa"/>
            <w:hideMark/>
          </w:tcPr>
          <w:p w14:paraId="4075FB53" w14:textId="77777777" w:rsidR="00155E74" w:rsidRPr="00155E74" w:rsidRDefault="00155E74">
            <w:r w:rsidRPr="00155E74">
              <w:t>S&amp;L difficulties diminish as early help is given and follow up advice given to staff and families</w:t>
            </w:r>
          </w:p>
        </w:tc>
        <w:tc>
          <w:tcPr>
            <w:tcW w:w="1845" w:type="dxa"/>
            <w:hideMark/>
          </w:tcPr>
          <w:p w14:paraId="09377E17" w14:textId="77777777" w:rsidR="00155E74" w:rsidRPr="00155E74" w:rsidRDefault="00155E74">
            <w:r w:rsidRPr="00155E74">
              <w:t>S&amp;L plans are in place and measured from beginning to end</w:t>
            </w:r>
          </w:p>
        </w:tc>
        <w:tc>
          <w:tcPr>
            <w:tcW w:w="3294" w:type="dxa"/>
            <w:hideMark/>
          </w:tcPr>
          <w:p w14:paraId="30ECFC9E" w14:textId="77777777" w:rsidR="00155E74" w:rsidRPr="00155E74" w:rsidRDefault="00155E74">
            <w:r w:rsidRPr="00155E74">
              <w:t>Pupils with S&amp;L difficulties are identified as soon as they come into school and early intervention given leading to better progress for the pupils</w:t>
            </w:r>
          </w:p>
        </w:tc>
      </w:tr>
      <w:tr w:rsidR="00155E74" w:rsidRPr="00155E74" w14:paraId="335CE019" w14:textId="77777777" w:rsidTr="00155E74">
        <w:trPr>
          <w:trHeight w:val="1215"/>
        </w:trPr>
        <w:tc>
          <w:tcPr>
            <w:tcW w:w="1801" w:type="dxa"/>
            <w:hideMark/>
          </w:tcPr>
          <w:p w14:paraId="447D9F9F" w14:textId="77777777" w:rsidR="00155E74" w:rsidRPr="00155E74" w:rsidRDefault="00155E74">
            <w:r w:rsidRPr="00155E74">
              <w:t>Education Consultancy</w:t>
            </w:r>
          </w:p>
        </w:tc>
        <w:tc>
          <w:tcPr>
            <w:tcW w:w="2712" w:type="dxa"/>
            <w:hideMark/>
          </w:tcPr>
          <w:p w14:paraId="22616C2F" w14:textId="77777777" w:rsidR="00155E74" w:rsidRPr="00155E74" w:rsidRDefault="00155E74">
            <w:r w:rsidRPr="00155E74">
              <w:t>Targeted pupils and their families gain access to professional guidance and support to develop individual competencies. (MAST 50%)</w:t>
            </w:r>
          </w:p>
        </w:tc>
        <w:tc>
          <w:tcPr>
            <w:tcW w:w="975" w:type="dxa"/>
            <w:hideMark/>
          </w:tcPr>
          <w:p w14:paraId="0E7FFD40" w14:textId="77777777" w:rsidR="00155E74" w:rsidRPr="00155E74" w:rsidRDefault="00155E74" w:rsidP="00155E74">
            <w:r w:rsidRPr="00155E74">
              <w:t>£1,469</w:t>
            </w:r>
          </w:p>
        </w:tc>
        <w:tc>
          <w:tcPr>
            <w:tcW w:w="3321" w:type="dxa"/>
            <w:hideMark/>
          </w:tcPr>
          <w:p w14:paraId="5F23403D" w14:textId="77777777" w:rsidR="00155E74" w:rsidRPr="00155E74" w:rsidRDefault="00155E74">
            <w:r w:rsidRPr="00155E74">
              <w:t>Pupils and their families engage well with school and learning. Issues are addressed professionally and in a timely manner</w:t>
            </w:r>
          </w:p>
        </w:tc>
        <w:tc>
          <w:tcPr>
            <w:tcW w:w="1845" w:type="dxa"/>
            <w:hideMark/>
          </w:tcPr>
          <w:p w14:paraId="666442A5" w14:textId="77777777" w:rsidR="00155E74" w:rsidRPr="00155E74" w:rsidRDefault="00155E74">
            <w:r w:rsidRPr="00155E74">
              <w:t>Number of parents and pupils needing continued PSA support lessens. Pupils involved make good progress</w:t>
            </w:r>
          </w:p>
        </w:tc>
        <w:tc>
          <w:tcPr>
            <w:tcW w:w="3294" w:type="dxa"/>
            <w:hideMark/>
          </w:tcPr>
          <w:p w14:paraId="2F5D8FA8" w14:textId="77777777" w:rsidR="00155E74" w:rsidRPr="00155E74" w:rsidRDefault="00155E74">
            <w:r w:rsidRPr="00155E74">
              <w:t xml:space="preserve">Support is </w:t>
            </w:r>
            <w:proofErr w:type="spellStart"/>
            <w:r w:rsidRPr="00155E74">
              <w:t>targetted</w:t>
            </w:r>
            <w:proofErr w:type="spellEnd"/>
            <w:r w:rsidRPr="00155E74">
              <w:t xml:space="preserve"> and effective: attendance improves; behaviour is good; good progress is made in lessons; parent support needs decrease</w:t>
            </w:r>
          </w:p>
        </w:tc>
      </w:tr>
      <w:tr w:rsidR="00155E74" w:rsidRPr="00155E74" w14:paraId="79628A0A" w14:textId="77777777" w:rsidTr="00155E74">
        <w:trPr>
          <w:trHeight w:val="300"/>
        </w:trPr>
        <w:tc>
          <w:tcPr>
            <w:tcW w:w="1801" w:type="dxa"/>
            <w:vMerge w:val="restart"/>
            <w:hideMark/>
          </w:tcPr>
          <w:p w14:paraId="0D0DDE2D" w14:textId="77777777" w:rsidR="00155E74" w:rsidRPr="00155E74" w:rsidRDefault="00155E74">
            <w:r w:rsidRPr="00155E74">
              <w:t>Specialist Learning Resources</w:t>
            </w:r>
          </w:p>
        </w:tc>
        <w:tc>
          <w:tcPr>
            <w:tcW w:w="2712" w:type="dxa"/>
            <w:noWrap/>
            <w:hideMark/>
          </w:tcPr>
          <w:p w14:paraId="68111593" w14:textId="77777777" w:rsidR="00155E74" w:rsidRPr="00155E74" w:rsidRDefault="00155E74">
            <w:r w:rsidRPr="00155E74">
              <w:t xml:space="preserve">PUMA and PIRA Assessment (£1500) </w:t>
            </w:r>
          </w:p>
        </w:tc>
        <w:tc>
          <w:tcPr>
            <w:tcW w:w="975" w:type="dxa"/>
            <w:vMerge w:val="restart"/>
            <w:hideMark/>
          </w:tcPr>
          <w:p w14:paraId="72758F34" w14:textId="77777777" w:rsidR="00155E74" w:rsidRPr="00155E74" w:rsidRDefault="00155E74" w:rsidP="00155E74">
            <w:r w:rsidRPr="00155E74">
              <w:t>£7,500</w:t>
            </w:r>
          </w:p>
        </w:tc>
        <w:tc>
          <w:tcPr>
            <w:tcW w:w="3321" w:type="dxa"/>
            <w:vMerge w:val="restart"/>
            <w:hideMark/>
          </w:tcPr>
          <w:p w14:paraId="23039FD3" w14:textId="77777777" w:rsidR="00155E74" w:rsidRPr="00155E74" w:rsidRDefault="00155E74">
            <w:r w:rsidRPr="00155E74">
              <w:t>All pupils' progress is accurately monitored and reliable outcomes can be predicted. New pupils can be assessed on entry and working at an appropriate level from the start. Accurate standardised data can be quickly passed to new schools.</w:t>
            </w:r>
          </w:p>
        </w:tc>
        <w:tc>
          <w:tcPr>
            <w:tcW w:w="1845" w:type="dxa"/>
            <w:vMerge w:val="restart"/>
            <w:hideMark/>
          </w:tcPr>
          <w:p w14:paraId="5D1724B6" w14:textId="77777777" w:rsidR="00155E74" w:rsidRPr="00155E74" w:rsidRDefault="00155E74">
            <w:r w:rsidRPr="00155E74">
              <w:t>Closing the gap information for PP and SC pupils</w:t>
            </w:r>
          </w:p>
        </w:tc>
        <w:tc>
          <w:tcPr>
            <w:tcW w:w="3294" w:type="dxa"/>
            <w:vMerge w:val="restart"/>
            <w:hideMark/>
          </w:tcPr>
          <w:p w14:paraId="5BE849C2" w14:textId="77777777" w:rsidR="00155E74" w:rsidRPr="00155E74" w:rsidRDefault="00155E74">
            <w:r w:rsidRPr="00155E74">
              <w:t>Year on year improvements with closing the gap for PP and SC pupils</w:t>
            </w:r>
          </w:p>
        </w:tc>
      </w:tr>
      <w:tr w:rsidR="00155E74" w:rsidRPr="00155E74" w14:paraId="13B060C1" w14:textId="77777777" w:rsidTr="00155E74">
        <w:trPr>
          <w:trHeight w:val="300"/>
        </w:trPr>
        <w:tc>
          <w:tcPr>
            <w:tcW w:w="1801" w:type="dxa"/>
            <w:vMerge/>
            <w:hideMark/>
          </w:tcPr>
          <w:p w14:paraId="5456976B" w14:textId="77777777" w:rsidR="00155E74" w:rsidRPr="00155E74" w:rsidRDefault="00155E74"/>
        </w:tc>
        <w:tc>
          <w:tcPr>
            <w:tcW w:w="2712" w:type="dxa"/>
            <w:hideMark/>
          </w:tcPr>
          <w:p w14:paraId="18FBD265" w14:textId="77777777" w:rsidR="00155E74" w:rsidRPr="00155E74" w:rsidRDefault="00155E74">
            <w:r w:rsidRPr="00155E74">
              <w:t>Assessment Bank (£300)</w:t>
            </w:r>
          </w:p>
        </w:tc>
        <w:tc>
          <w:tcPr>
            <w:tcW w:w="975" w:type="dxa"/>
            <w:vMerge/>
            <w:hideMark/>
          </w:tcPr>
          <w:p w14:paraId="0FC31D19" w14:textId="77777777" w:rsidR="00155E74" w:rsidRPr="00155E74" w:rsidRDefault="00155E74"/>
        </w:tc>
        <w:tc>
          <w:tcPr>
            <w:tcW w:w="3321" w:type="dxa"/>
            <w:vMerge/>
            <w:hideMark/>
          </w:tcPr>
          <w:p w14:paraId="4B400898" w14:textId="77777777" w:rsidR="00155E74" w:rsidRPr="00155E74" w:rsidRDefault="00155E74"/>
        </w:tc>
        <w:tc>
          <w:tcPr>
            <w:tcW w:w="1845" w:type="dxa"/>
            <w:vMerge/>
            <w:hideMark/>
          </w:tcPr>
          <w:p w14:paraId="7296981E" w14:textId="77777777" w:rsidR="00155E74" w:rsidRPr="00155E74" w:rsidRDefault="00155E74"/>
        </w:tc>
        <w:tc>
          <w:tcPr>
            <w:tcW w:w="3294" w:type="dxa"/>
            <w:vMerge/>
            <w:hideMark/>
          </w:tcPr>
          <w:p w14:paraId="16569C21" w14:textId="77777777" w:rsidR="00155E74" w:rsidRPr="00155E74" w:rsidRDefault="00155E74"/>
        </w:tc>
      </w:tr>
      <w:tr w:rsidR="00155E74" w:rsidRPr="00155E74" w14:paraId="0575890E" w14:textId="77777777" w:rsidTr="00155E74">
        <w:trPr>
          <w:trHeight w:val="300"/>
        </w:trPr>
        <w:tc>
          <w:tcPr>
            <w:tcW w:w="1801" w:type="dxa"/>
            <w:vMerge/>
            <w:hideMark/>
          </w:tcPr>
          <w:p w14:paraId="707C7984" w14:textId="77777777" w:rsidR="00155E74" w:rsidRPr="00155E74" w:rsidRDefault="00155E74"/>
        </w:tc>
        <w:tc>
          <w:tcPr>
            <w:tcW w:w="2712" w:type="dxa"/>
            <w:hideMark/>
          </w:tcPr>
          <w:p w14:paraId="724EC000" w14:textId="77777777" w:rsidR="00155E74" w:rsidRPr="00155E74" w:rsidRDefault="00155E74">
            <w:r w:rsidRPr="00155E74">
              <w:t>Accelerated reader and books (£1k)</w:t>
            </w:r>
          </w:p>
        </w:tc>
        <w:tc>
          <w:tcPr>
            <w:tcW w:w="975" w:type="dxa"/>
            <w:vMerge/>
            <w:hideMark/>
          </w:tcPr>
          <w:p w14:paraId="5228B45D" w14:textId="77777777" w:rsidR="00155E74" w:rsidRPr="00155E74" w:rsidRDefault="00155E74"/>
        </w:tc>
        <w:tc>
          <w:tcPr>
            <w:tcW w:w="3321" w:type="dxa"/>
            <w:vMerge/>
            <w:hideMark/>
          </w:tcPr>
          <w:p w14:paraId="7E9C3111" w14:textId="77777777" w:rsidR="00155E74" w:rsidRPr="00155E74" w:rsidRDefault="00155E74"/>
        </w:tc>
        <w:tc>
          <w:tcPr>
            <w:tcW w:w="1845" w:type="dxa"/>
            <w:vMerge/>
            <w:hideMark/>
          </w:tcPr>
          <w:p w14:paraId="49135ED9" w14:textId="77777777" w:rsidR="00155E74" w:rsidRPr="00155E74" w:rsidRDefault="00155E74"/>
        </w:tc>
        <w:tc>
          <w:tcPr>
            <w:tcW w:w="3294" w:type="dxa"/>
            <w:vMerge/>
            <w:hideMark/>
          </w:tcPr>
          <w:p w14:paraId="072A8679" w14:textId="77777777" w:rsidR="00155E74" w:rsidRPr="00155E74" w:rsidRDefault="00155E74"/>
        </w:tc>
      </w:tr>
      <w:tr w:rsidR="00155E74" w:rsidRPr="00155E74" w14:paraId="0C3ADFBF" w14:textId="77777777" w:rsidTr="00155E74">
        <w:trPr>
          <w:trHeight w:val="300"/>
        </w:trPr>
        <w:tc>
          <w:tcPr>
            <w:tcW w:w="1801" w:type="dxa"/>
            <w:vMerge/>
            <w:hideMark/>
          </w:tcPr>
          <w:p w14:paraId="0917A14D" w14:textId="77777777" w:rsidR="00155E74" w:rsidRPr="00155E74" w:rsidRDefault="00155E74"/>
        </w:tc>
        <w:tc>
          <w:tcPr>
            <w:tcW w:w="2712" w:type="dxa"/>
            <w:hideMark/>
          </w:tcPr>
          <w:p w14:paraId="6A93B7D3" w14:textId="77777777" w:rsidR="00155E74" w:rsidRPr="00155E74" w:rsidRDefault="00155E74">
            <w:r w:rsidRPr="00155E74">
              <w:t>Maths No Problem 50% plus training  (£3.4k)</w:t>
            </w:r>
          </w:p>
        </w:tc>
        <w:tc>
          <w:tcPr>
            <w:tcW w:w="975" w:type="dxa"/>
            <w:vMerge/>
            <w:hideMark/>
          </w:tcPr>
          <w:p w14:paraId="400003FA" w14:textId="77777777" w:rsidR="00155E74" w:rsidRPr="00155E74" w:rsidRDefault="00155E74"/>
        </w:tc>
        <w:tc>
          <w:tcPr>
            <w:tcW w:w="3321" w:type="dxa"/>
            <w:vMerge/>
            <w:hideMark/>
          </w:tcPr>
          <w:p w14:paraId="5BA55DFE" w14:textId="77777777" w:rsidR="00155E74" w:rsidRPr="00155E74" w:rsidRDefault="00155E74"/>
        </w:tc>
        <w:tc>
          <w:tcPr>
            <w:tcW w:w="1845" w:type="dxa"/>
            <w:vMerge/>
            <w:hideMark/>
          </w:tcPr>
          <w:p w14:paraId="7213C0BF" w14:textId="77777777" w:rsidR="00155E74" w:rsidRPr="00155E74" w:rsidRDefault="00155E74"/>
        </w:tc>
        <w:tc>
          <w:tcPr>
            <w:tcW w:w="3294" w:type="dxa"/>
            <w:vMerge/>
            <w:hideMark/>
          </w:tcPr>
          <w:p w14:paraId="7AD659AB" w14:textId="77777777" w:rsidR="00155E74" w:rsidRPr="00155E74" w:rsidRDefault="00155E74"/>
        </w:tc>
      </w:tr>
      <w:tr w:rsidR="00155E74" w:rsidRPr="00155E74" w14:paraId="0A700064" w14:textId="77777777" w:rsidTr="00155E74">
        <w:trPr>
          <w:trHeight w:val="300"/>
        </w:trPr>
        <w:tc>
          <w:tcPr>
            <w:tcW w:w="1801" w:type="dxa"/>
            <w:vMerge/>
            <w:hideMark/>
          </w:tcPr>
          <w:p w14:paraId="49A66825" w14:textId="77777777" w:rsidR="00155E74" w:rsidRPr="00155E74" w:rsidRDefault="00155E74"/>
        </w:tc>
        <w:tc>
          <w:tcPr>
            <w:tcW w:w="2712" w:type="dxa"/>
            <w:hideMark/>
          </w:tcPr>
          <w:p w14:paraId="0FF63168" w14:textId="77777777" w:rsidR="00155E74" w:rsidRPr="00155E74" w:rsidRDefault="00155E74">
            <w:r w:rsidRPr="00155E74">
              <w:t>SEN &amp; SALT resources</w:t>
            </w:r>
          </w:p>
        </w:tc>
        <w:tc>
          <w:tcPr>
            <w:tcW w:w="975" w:type="dxa"/>
            <w:vMerge/>
            <w:hideMark/>
          </w:tcPr>
          <w:p w14:paraId="72D20DB6" w14:textId="77777777" w:rsidR="00155E74" w:rsidRPr="00155E74" w:rsidRDefault="00155E74"/>
        </w:tc>
        <w:tc>
          <w:tcPr>
            <w:tcW w:w="3321" w:type="dxa"/>
            <w:vMerge/>
            <w:hideMark/>
          </w:tcPr>
          <w:p w14:paraId="7F650263" w14:textId="77777777" w:rsidR="00155E74" w:rsidRPr="00155E74" w:rsidRDefault="00155E74"/>
        </w:tc>
        <w:tc>
          <w:tcPr>
            <w:tcW w:w="1845" w:type="dxa"/>
            <w:vMerge/>
            <w:hideMark/>
          </w:tcPr>
          <w:p w14:paraId="61199928" w14:textId="77777777" w:rsidR="00155E74" w:rsidRPr="00155E74" w:rsidRDefault="00155E74"/>
        </w:tc>
        <w:tc>
          <w:tcPr>
            <w:tcW w:w="3294" w:type="dxa"/>
            <w:vMerge/>
            <w:hideMark/>
          </w:tcPr>
          <w:p w14:paraId="2E1583DA" w14:textId="77777777" w:rsidR="00155E74" w:rsidRPr="00155E74" w:rsidRDefault="00155E74"/>
        </w:tc>
      </w:tr>
      <w:tr w:rsidR="00155E74" w:rsidRPr="00155E74" w14:paraId="14FD50BA" w14:textId="77777777" w:rsidTr="00155E74">
        <w:trPr>
          <w:trHeight w:val="300"/>
        </w:trPr>
        <w:tc>
          <w:tcPr>
            <w:tcW w:w="1801" w:type="dxa"/>
            <w:vMerge/>
            <w:hideMark/>
          </w:tcPr>
          <w:p w14:paraId="05CBA6AB" w14:textId="77777777" w:rsidR="00155E74" w:rsidRPr="00155E74" w:rsidRDefault="00155E74"/>
        </w:tc>
        <w:tc>
          <w:tcPr>
            <w:tcW w:w="2712" w:type="dxa"/>
            <w:hideMark/>
          </w:tcPr>
          <w:p w14:paraId="70C59348" w14:textId="77777777" w:rsidR="00155E74" w:rsidRPr="00155E74" w:rsidRDefault="00155E74">
            <w:r w:rsidRPr="00155E74">
              <w:t>Speech link (£700)</w:t>
            </w:r>
          </w:p>
        </w:tc>
        <w:tc>
          <w:tcPr>
            <w:tcW w:w="975" w:type="dxa"/>
            <w:vMerge/>
            <w:hideMark/>
          </w:tcPr>
          <w:p w14:paraId="66B034F4" w14:textId="77777777" w:rsidR="00155E74" w:rsidRPr="00155E74" w:rsidRDefault="00155E74"/>
        </w:tc>
        <w:tc>
          <w:tcPr>
            <w:tcW w:w="3321" w:type="dxa"/>
            <w:vMerge/>
            <w:hideMark/>
          </w:tcPr>
          <w:p w14:paraId="10EC61F7" w14:textId="77777777" w:rsidR="00155E74" w:rsidRPr="00155E74" w:rsidRDefault="00155E74"/>
        </w:tc>
        <w:tc>
          <w:tcPr>
            <w:tcW w:w="1845" w:type="dxa"/>
            <w:vMerge/>
            <w:hideMark/>
          </w:tcPr>
          <w:p w14:paraId="5776F4BB" w14:textId="77777777" w:rsidR="00155E74" w:rsidRPr="00155E74" w:rsidRDefault="00155E74"/>
        </w:tc>
        <w:tc>
          <w:tcPr>
            <w:tcW w:w="3294" w:type="dxa"/>
            <w:vMerge/>
            <w:hideMark/>
          </w:tcPr>
          <w:p w14:paraId="09978606" w14:textId="77777777" w:rsidR="00155E74" w:rsidRPr="00155E74" w:rsidRDefault="00155E74"/>
        </w:tc>
      </w:tr>
      <w:tr w:rsidR="00155E74" w:rsidRPr="00155E74" w14:paraId="723CA1E1" w14:textId="77777777" w:rsidTr="00155E74">
        <w:trPr>
          <w:trHeight w:val="315"/>
        </w:trPr>
        <w:tc>
          <w:tcPr>
            <w:tcW w:w="1801" w:type="dxa"/>
            <w:vMerge/>
            <w:hideMark/>
          </w:tcPr>
          <w:p w14:paraId="550E9A0E" w14:textId="77777777" w:rsidR="00155E74" w:rsidRPr="00155E74" w:rsidRDefault="00155E74"/>
        </w:tc>
        <w:tc>
          <w:tcPr>
            <w:tcW w:w="2712" w:type="dxa"/>
            <w:hideMark/>
          </w:tcPr>
          <w:p w14:paraId="2C38E48D" w14:textId="77777777" w:rsidR="00155E74" w:rsidRPr="00155E74" w:rsidRDefault="00155E74">
            <w:proofErr w:type="spellStart"/>
            <w:r w:rsidRPr="00155E74">
              <w:t>Talktime</w:t>
            </w:r>
            <w:proofErr w:type="spellEnd"/>
            <w:r w:rsidRPr="00155E74">
              <w:t xml:space="preserve"> Resources</w:t>
            </w:r>
          </w:p>
        </w:tc>
        <w:tc>
          <w:tcPr>
            <w:tcW w:w="975" w:type="dxa"/>
            <w:vMerge/>
            <w:hideMark/>
          </w:tcPr>
          <w:p w14:paraId="1DA4CA6B" w14:textId="77777777" w:rsidR="00155E74" w:rsidRPr="00155E74" w:rsidRDefault="00155E74"/>
        </w:tc>
        <w:tc>
          <w:tcPr>
            <w:tcW w:w="3321" w:type="dxa"/>
            <w:vMerge/>
            <w:hideMark/>
          </w:tcPr>
          <w:p w14:paraId="55F63280" w14:textId="77777777" w:rsidR="00155E74" w:rsidRPr="00155E74" w:rsidRDefault="00155E74"/>
        </w:tc>
        <w:tc>
          <w:tcPr>
            <w:tcW w:w="1845" w:type="dxa"/>
            <w:vMerge/>
            <w:hideMark/>
          </w:tcPr>
          <w:p w14:paraId="60FC4B37" w14:textId="77777777" w:rsidR="00155E74" w:rsidRPr="00155E74" w:rsidRDefault="00155E74"/>
        </w:tc>
        <w:tc>
          <w:tcPr>
            <w:tcW w:w="3294" w:type="dxa"/>
            <w:vMerge/>
            <w:hideMark/>
          </w:tcPr>
          <w:p w14:paraId="49DE5A57" w14:textId="77777777" w:rsidR="00155E74" w:rsidRPr="00155E74" w:rsidRDefault="00155E74"/>
        </w:tc>
      </w:tr>
      <w:tr w:rsidR="00155E74" w:rsidRPr="00155E74" w14:paraId="18C95F67" w14:textId="77777777" w:rsidTr="00155E74">
        <w:trPr>
          <w:trHeight w:val="900"/>
        </w:trPr>
        <w:tc>
          <w:tcPr>
            <w:tcW w:w="1801" w:type="dxa"/>
            <w:vMerge w:val="restart"/>
            <w:hideMark/>
          </w:tcPr>
          <w:p w14:paraId="1B1B329F" w14:textId="77777777" w:rsidR="00155E74" w:rsidRPr="00155E74" w:rsidRDefault="00155E74">
            <w:r w:rsidRPr="00155E74">
              <w:t>Breakfast Club/clubs/school trips/music lessons/HMS Heroes</w:t>
            </w:r>
          </w:p>
        </w:tc>
        <w:tc>
          <w:tcPr>
            <w:tcW w:w="2712" w:type="dxa"/>
            <w:hideMark/>
          </w:tcPr>
          <w:p w14:paraId="7D71B73A" w14:textId="77777777" w:rsidR="00155E74" w:rsidRPr="00155E74" w:rsidRDefault="00155E74">
            <w:r w:rsidRPr="00155E74">
              <w:t xml:space="preserve">Breakfast and after school club staff salaries (% of), subsidising school trips, clubs, uniform </w:t>
            </w:r>
            <w:proofErr w:type="spellStart"/>
            <w:r w:rsidRPr="00155E74">
              <w:t>etc</w:t>
            </w:r>
            <w:proofErr w:type="spellEnd"/>
          </w:p>
        </w:tc>
        <w:tc>
          <w:tcPr>
            <w:tcW w:w="975" w:type="dxa"/>
            <w:vMerge w:val="restart"/>
            <w:hideMark/>
          </w:tcPr>
          <w:p w14:paraId="0E8F387D" w14:textId="77777777" w:rsidR="00155E74" w:rsidRPr="00155E74" w:rsidRDefault="00155E74" w:rsidP="00155E74">
            <w:r w:rsidRPr="00155E74">
              <w:t>£3,500</w:t>
            </w:r>
          </w:p>
        </w:tc>
        <w:tc>
          <w:tcPr>
            <w:tcW w:w="3321" w:type="dxa"/>
            <w:vMerge w:val="restart"/>
            <w:hideMark/>
          </w:tcPr>
          <w:p w14:paraId="2776D62C" w14:textId="77777777" w:rsidR="00155E74" w:rsidRPr="00155E74" w:rsidRDefault="00155E74">
            <w:r w:rsidRPr="00155E74">
              <w:t>Increased level of attendance from PP children, reduced lateness, pupil engagement</w:t>
            </w:r>
          </w:p>
        </w:tc>
        <w:tc>
          <w:tcPr>
            <w:tcW w:w="1845" w:type="dxa"/>
            <w:vMerge w:val="restart"/>
            <w:hideMark/>
          </w:tcPr>
          <w:p w14:paraId="150329C2" w14:textId="77777777" w:rsidR="00155E74" w:rsidRPr="00155E74" w:rsidRDefault="00155E74">
            <w:r w:rsidRPr="00155E74">
              <w:t>Register of attendances kept. Attendance and lateness data monitors</w:t>
            </w:r>
          </w:p>
        </w:tc>
        <w:tc>
          <w:tcPr>
            <w:tcW w:w="3294" w:type="dxa"/>
            <w:vMerge w:val="restart"/>
            <w:hideMark/>
          </w:tcPr>
          <w:p w14:paraId="3565ADCD" w14:textId="77777777" w:rsidR="00155E74" w:rsidRPr="00155E74" w:rsidRDefault="00155E74">
            <w:r w:rsidRPr="00155E74">
              <w:t>Improved attendance and reduced lateness data</w:t>
            </w:r>
          </w:p>
        </w:tc>
      </w:tr>
      <w:tr w:rsidR="00155E74" w:rsidRPr="00155E74" w14:paraId="5D136B20" w14:textId="77777777" w:rsidTr="00155E74">
        <w:trPr>
          <w:trHeight w:val="315"/>
        </w:trPr>
        <w:tc>
          <w:tcPr>
            <w:tcW w:w="1801" w:type="dxa"/>
            <w:vMerge/>
            <w:hideMark/>
          </w:tcPr>
          <w:p w14:paraId="005DA24D" w14:textId="77777777" w:rsidR="00155E74" w:rsidRPr="00155E74" w:rsidRDefault="00155E74"/>
        </w:tc>
        <w:tc>
          <w:tcPr>
            <w:tcW w:w="2712" w:type="dxa"/>
            <w:hideMark/>
          </w:tcPr>
          <w:p w14:paraId="23281A13" w14:textId="77777777" w:rsidR="00155E74" w:rsidRPr="00155E74" w:rsidRDefault="00155E74">
            <w:r w:rsidRPr="00155E74">
              <w:t>Creation station and hungry caterpillar club</w:t>
            </w:r>
          </w:p>
        </w:tc>
        <w:tc>
          <w:tcPr>
            <w:tcW w:w="975" w:type="dxa"/>
            <w:vMerge/>
            <w:hideMark/>
          </w:tcPr>
          <w:p w14:paraId="547D03EC" w14:textId="77777777" w:rsidR="00155E74" w:rsidRPr="00155E74" w:rsidRDefault="00155E74"/>
        </w:tc>
        <w:tc>
          <w:tcPr>
            <w:tcW w:w="3321" w:type="dxa"/>
            <w:vMerge/>
            <w:hideMark/>
          </w:tcPr>
          <w:p w14:paraId="5B0C65BA" w14:textId="77777777" w:rsidR="00155E74" w:rsidRPr="00155E74" w:rsidRDefault="00155E74"/>
        </w:tc>
        <w:tc>
          <w:tcPr>
            <w:tcW w:w="1845" w:type="dxa"/>
            <w:vMerge/>
            <w:hideMark/>
          </w:tcPr>
          <w:p w14:paraId="05A7671E" w14:textId="77777777" w:rsidR="00155E74" w:rsidRPr="00155E74" w:rsidRDefault="00155E74"/>
        </w:tc>
        <w:tc>
          <w:tcPr>
            <w:tcW w:w="3294" w:type="dxa"/>
            <w:vMerge/>
            <w:hideMark/>
          </w:tcPr>
          <w:p w14:paraId="022B9583" w14:textId="77777777" w:rsidR="00155E74" w:rsidRPr="00155E74" w:rsidRDefault="00155E74"/>
        </w:tc>
      </w:tr>
      <w:tr w:rsidR="00155E74" w:rsidRPr="00155E74" w14:paraId="4329B94E" w14:textId="77777777" w:rsidTr="00155E74">
        <w:trPr>
          <w:trHeight w:val="600"/>
        </w:trPr>
        <w:tc>
          <w:tcPr>
            <w:tcW w:w="1801" w:type="dxa"/>
            <w:vMerge w:val="restart"/>
            <w:hideMark/>
          </w:tcPr>
          <w:p w14:paraId="4D018EBB" w14:textId="77777777" w:rsidR="00155E74" w:rsidRPr="00155E74" w:rsidRDefault="00155E74">
            <w:r w:rsidRPr="00155E74">
              <w:t>After school clubs</w:t>
            </w:r>
          </w:p>
        </w:tc>
        <w:tc>
          <w:tcPr>
            <w:tcW w:w="2712" w:type="dxa"/>
            <w:vMerge w:val="restart"/>
            <w:hideMark/>
          </w:tcPr>
          <w:p w14:paraId="4FCD8030" w14:textId="77777777" w:rsidR="00155E74" w:rsidRPr="00155E74" w:rsidRDefault="00155E74">
            <w:r w:rsidRPr="00155E74">
              <w:t>Percentage of PP/SC pupils in clubs to be used for funding coaches</w:t>
            </w:r>
          </w:p>
        </w:tc>
        <w:tc>
          <w:tcPr>
            <w:tcW w:w="975" w:type="dxa"/>
            <w:vMerge w:val="restart"/>
            <w:hideMark/>
          </w:tcPr>
          <w:p w14:paraId="19BB8CA1" w14:textId="77777777" w:rsidR="00155E74" w:rsidRPr="00155E74" w:rsidRDefault="00155E74" w:rsidP="00155E74">
            <w:r w:rsidRPr="00155E74">
              <w:t>£6,000</w:t>
            </w:r>
          </w:p>
        </w:tc>
        <w:tc>
          <w:tcPr>
            <w:tcW w:w="3321" w:type="dxa"/>
            <w:vMerge w:val="restart"/>
            <w:hideMark/>
          </w:tcPr>
          <w:p w14:paraId="4B0EB223" w14:textId="77777777" w:rsidR="00155E74" w:rsidRPr="00155E74" w:rsidRDefault="00155E74">
            <w:r w:rsidRPr="00155E74">
              <w:t xml:space="preserve">Increased level of attendance from PP children, pupil </w:t>
            </w:r>
            <w:r w:rsidRPr="00155E74">
              <w:lastRenderedPageBreak/>
              <w:t>engagement. Increase in self- esteem.</w:t>
            </w:r>
          </w:p>
        </w:tc>
        <w:tc>
          <w:tcPr>
            <w:tcW w:w="1845" w:type="dxa"/>
            <w:vMerge w:val="restart"/>
            <w:hideMark/>
          </w:tcPr>
          <w:p w14:paraId="0DD4C4A8" w14:textId="77777777" w:rsidR="00155E74" w:rsidRPr="00155E74" w:rsidRDefault="00155E74">
            <w:r w:rsidRPr="00155E74">
              <w:lastRenderedPageBreak/>
              <w:t xml:space="preserve">Register of club attendance kept. </w:t>
            </w:r>
            <w:r w:rsidRPr="00155E74">
              <w:lastRenderedPageBreak/>
              <w:t xml:space="preserve">Attendance monitor </w:t>
            </w:r>
          </w:p>
        </w:tc>
        <w:tc>
          <w:tcPr>
            <w:tcW w:w="3294" w:type="dxa"/>
            <w:vMerge w:val="restart"/>
            <w:hideMark/>
          </w:tcPr>
          <w:p w14:paraId="36890FA3" w14:textId="77777777" w:rsidR="00155E74" w:rsidRPr="00155E74" w:rsidRDefault="00155E74">
            <w:r w:rsidRPr="00155E74">
              <w:lastRenderedPageBreak/>
              <w:t>Improved attendance data. Fewer ELSA referrals required</w:t>
            </w:r>
          </w:p>
        </w:tc>
      </w:tr>
      <w:tr w:rsidR="00155E74" w:rsidRPr="00155E74" w14:paraId="132A0154" w14:textId="77777777" w:rsidTr="00155E74">
        <w:trPr>
          <w:trHeight w:val="450"/>
        </w:trPr>
        <w:tc>
          <w:tcPr>
            <w:tcW w:w="1801" w:type="dxa"/>
            <w:vMerge/>
            <w:hideMark/>
          </w:tcPr>
          <w:p w14:paraId="32B6BE0D" w14:textId="77777777" w:rsidR="00155E74" w:rsidRPr="00155E74" w:rsidRDefault="00155E74"/>
        </w:tc>
        <w:tc>
          <w:tcPr>
            <w:tcW w:w="2712" w:type="dxa"/>
            <w:vMerge/>
            <w:hideMark/>
          </w:tcPr>
          <w:p w14:paraId="27A5D4F6" w14:textId="77777777" w:rsidR="00155E74" w:rsidRPr="00155E74" w:rsidRDefault="00155E74"/>
        </w:tc>
        <w:tc>
          <w:tcPr>
            <w:tcW w:w="975" w:type="dxa"/>
            <w:vMerge/>
            <w:hideMark/>
          </w:tcPr>
          <w:p w14:paraId="1FE7ABD9" w14:textId="77777777" w:rsidR="00155E74" w:rsidRPr="00155E74" w:rsidRDefault="00155E74"/>
        </w:tc>
        <w:tc>
          <w:tcPr>
            <w:tcW w:w="3321" w:type="dxa"/>
            <w:vMerge/>
            <w:hideMark/>
          </w:tcPr>
          <w:p w14:paraId="15B86C71" w14:textId="77777777" w:rsidR="00155E74" w:rsidRPr="00155E74" w:rsidRDefault="00155E74"/>
        </w:tc>
        <w:tc>
          <w:tcPr>
            <w:tcW w:w="1845" w:type="dxa"/>
            <w:vMerge/>
            <w:hideMark/>
          </w:tcPr>
          <w:p w14:paraId="5F24DEE6" w14:textId="77777777" w:rsidR="00155E74" w:rsidRPr="00155E74" w:rsidRDefault="00155E74"/>
        </w:tc>
        <w:tc>
          <w:tcPr>
            <w:tcW w:w="3294" w:type="dxa"/>
            <w:vMerge/>
            <w:hideMark/>
          </w:tcPr>
          <w:p w14:paraId="24881212" w14:textId="77777777" w:rsidR="00155E74" w:rsidRPr="00155E74" w:rsidRDefault="00155E74"/>
        </w:tc>
      </w:tr>
      <w:tr w:rsidR="00155E74" w:rsidRPr="00155E74" w14:paraId="14F2ED24" w14:textId="77777777" w:rsidTr="00155E74">
        <w:trPr>
          <w:trHeight w:val="615"/>
        </w:trPr>
        <w:tc>
          <w:tcPr>
            <w:tcW w:w="1801" w:type="dxa"/>
            <w:vMerge/>
            <w:hideMark/>
          </w:tcPr>
          <w:p w14:paraId="4D819D40" w14:textId="77777777" w:rsidR="00155E74" w:rsidRPr="00155E74" w:rsidRDefault="00155E74"/>
        </w:tc>
        <w:tc>
          <w:tcPr>
            <w:tcW w:w="2712" w:type="dxa"/>
            <w:hideMark/>
          </w:tcPr>
          <w:p w14:paraId="007A80C3" w14:textId="77777777" w:rsidR="00155E74" w:rsidRPr="00155E74" w:rsidRDefault="00155E74"/>
        </w:tc>
        <w:tc>
          <w:tcPr>
            <w:tcW w:w="975" w:type="dxa"/>
            <w:vMerge/>
            <w:hideMark/>
          </w:tcPr>
          <w:p w14:paraId="76AA6A84" w14:textId="77777777" w:rsidR="00155E74" w:rsidRPr="00155E74" w:rsidRDefault="00155E74"/>
        </w:tc>
        <w:tc>
          <w:tcPr>
            <w:tcW w:w="3321" w:type="dxa"/>
            <w:vMerge/>
            <w:hideMark/>
          </w:tcPr>
          <w:p w14:paraId="02C53435" w14:textId="77777777" w:rsidR="00155E74" w:rsidRPr="00155E74" w:rsidRDefault="00155E74"/>
        </w:tc>
        <w:tc>
          <w:tcPr>
            <w:tcW w:w="1845" w:type="dxa"/>
            <w:vMerge/>
            <w:hideMark/>
          </w:tcPr>
          <w:p w14:paraId="627083A2" w14:textId="77777777" w:rsidR="00155E74" w:rsidRPr="00155E74" w:rsidRDefault="00155E74"/>
        </w:tc>
        <w:tc>
          <w:tcPr>
            <w:tcW w:w="3294" w:type="dxa"/>
            <w:vMerge/>
            <w:hideMark/>
          </w:tcPr>
          <w:p w14:paraId="1176C868" w14:textId="77777777" w:rsidR="00155E74" w:rsidRPr="00155E74" w:rsidRDefault="00155E74"/>
        </w:tc>
      </w:tr>
      <w:tr w:rsidR="00155E74" w:rsidRPr="00155E74" w14:paraId="1CF32F0D" w14:textId="77777777" w:rsidTr="00155E74">
        <w:trPr>
          <w:trHeight w:val="615"/>
        </w:trPr>
        <w:tc>
          <w:tcPr>
            <w:tcW w:w="1801" w:type="dxa"/>
            <w:hideMark/>
          </w:tcPr>
          <w:p w14:paraId="468029C3" w14:textId="77777777" w:rsidR="00155E74" w:rsidRPr="00155E74" w:rsidRDefault="00155E74">
            <w:r w:rsidRPr="00155E74">
              <w:t>MKC Heroes annual membership</w:t>
            </w:r>
          </w:p>
        </w:tc>
        <w:tc>
          <w:tcPr>
            <w:tcW w:w="2712" w:type="dxa"/>
            <w:hideMark/>
          </w:tcPr>
          <w:p w14:paraId="3DCEF3B5" w14:textId="77777777" w:rsidR="00155E74" w:rsidRPr="00155E74" w:rsidRDefault="00155E74">
            <w:pPr>
              <w:rPr>
                <w:b/>
                <w:bCs/>
              </w:rPr>
            </w:pPr>
            <w:r w:rsidRPr="00155E74">
              <w:rPr>
                <w:b/>
                <w:bCs/>
              </w:rPr>
              <w:t> </w:t>
            </w:r>
          </w:p>
        </w:tc>
        <w:tc>
          <w:tcPr>
            <w:tcW w:w="975" w:type="dxa"/>
            <w:hideMark/>
          </w:tcPr>
          <w:p w14:paraId="476846BD" w14:textId="77777777" w:rsidR="00155E74" w:rsidRPr="00155E74" w:rsidRDefault="00155E74" w:rsidP="00155E74">
            <w:r w:rsidRPr="00155E74">
              <w:t>£120</w:t>
            </w:r>
          </w:p>
        </w:tc>
        <w:tc>
          <w:tcPr>
            <w:tcW w:w="3321" w:type="dxa"/>
            <w:hideMark/>
          </w:tcPr>
          <w:p w14:paraId="066E8E4A" w14:textId="77777777" w:rsidR="00155E74" w:rsidRPr="00155E74" w:rsidRDefault="00155E74">
            <w:r w:rsidRPr="00155E74">
              <w:t>Service children have additional o</w:t>
            </w:r>
            <w:r>
              <w:t>pportunities specifically targe</w:t>
            </w:r>
            <w:r w:rsidRPr="00155E74">
              <w:t>ted to their needs</w:t>
            </w:r>
          </w:p>
        </w:tc>
        <w:tc>
          <w:tcPr>
            <w:tcW w:w="1845" w:type="dxa"/>
            <w:hideMark/>
          </w:tcPr>
          <w:p w14:paraId="5A556740" w14:textId="77777777" w:rsidR="00155E74" w:rsidRPr="00155E74" w:rsidRDefault="00155E74">
            <w:r w:rsidRPr="00155E74">
              <w:t>Engagement of service children in school and lessons</w:t>
            </w:r>
          </w:p>
        </w:tc>
        <w:tc>
          <w:tcPr>
            <w:tcW w:w="3294" w:type="dxa"/>
            <w:hideMark/>
          </w:tcPr>
          <w:p w14:paraId="1966EF33" w14:textId="77777777" w:rsidR="00155E74" w:rsidRPr="00155E74" w:rsidRDefault="00155E74">
            <w:r w:rsidRPr="00155E74">
              <w:t>Closing the gap data</w:t>
            </w:r>
          </w:p>
        </w:tc>
      </w:tr>
      <w:tr w:rsidR="00155E74" w:rsidRPr="00155E74" w14:paraId="4994DD8F" w14:textId="77777777" w:rsidTr="00155E74">
        <w:trPr>
          <w:trHeight w:val="915"/>
        </w:trPr>
        <w:tc>
          <w:tcPr>
            <w:tcW w:w="1801" w:type="dxa"/>
            <w:hideMark/>
          </w:tcPr>
          <w:p w14:paraId="3860D00D" w14:textId="77777777" w:rsidR="00155E74" w:rsidRPr="00155E74" w:rsidRDefault="00155E74">
            <w:r w:rsidRPr="00155E74">
              <w:t>MKC Heroes activities</w:t>
            </w:r>
          </w:p>
        </w:tc>
        <w:tc>
          <w:tcPr>
            <w:tcW w:w="2712" w:type="dxa"/>
            <w:hideMark/>
          </w:tcPr>
          <w:p w14:paraId="751A63C0" w14:textId="77777777" w:rsidR="00155E74" w:rsidRPr="00155E74" w:rsidRDefault="00155E74">
            <w:r w:rsidRPr="00155E74">
              <w:t>Attendance at MKC Heroes activit</w:t>
            </w:r>
            <w:r>
              <w:t>i</w:t>
            </w:r>
            <w:r w:rsidRPr="00155E74">
              <w:t>es with TA support. After school session with service children once a term JC/AP to liaise</w:t>
            </w:r>
          </w:p>
        </w:tc>
        <w:tc>
          <w:tcPr>
            <w:tcW w:w="975" w:type="dxa"/>
            <w:noWrap/>
            <w:hideMark/>
          </w:tcPr>
          <w:p w14:paraId="1071C593" w14:textId="77777777" w:rsidR="00155E74" w:rsidRPr="00155E74" w:rsidRDefault="00155E74" w:rsidP="00155E74">
            <w:r w:rsidRPr="00155E74">
              <w:t>£250</w:t>
            </w:r>
          </w:p>
        </w:tc>
        <w:tc>
          <w:tcPr>
            <w:tcW w:w="3321" w:type="dxa"/>
            <w:hideMark/>
          </w:tcPr>
          <w:p w14:paraId="77B53F96" w14:textId="77777777" w:rsidR="00155E74" w:rsidRPr="00155E74" w:rsidRDefault="00155E74">
            <w:r w:rsidRPr="00155E74">
              <w:t>Service children have additional o</w:t>
            </w:r>
            <w:r>
              <w:t>pportunities specifically targe</w:t>
            </w:r>
            <w:r w:rsidRPr="00155E74">
              <w:t>ted to their needs</w:t>
            </w:r>
          </w:p>
        </w:tc>
        <w:tc>
          <w:tcPr>
            <w:tcW w:w="1845" w:type="dxa"/>
            <w:hideMark/>
          </w:tcPr>
          <w:p w14:paraId="7F555D9E" w14:textId="77777777" w:rsidR="00155E74" w:rsidRPr="00155E74" w:rsidRDefault="00155E74">
            <w:r w:rsidRPr="00155E74">
              <w:t>Engagement of service children in school and lessons</w:t>
            </w:r>
          </w:p>
        </w:tc>
        <w:tc>
          <w:tcPr>
            <w:tcW w:w="3294" w:type="dxa"/>
            <w:hideMark/>
          </w:tcPr>
          <w:p w14:paraId="08F5679E" w14:textId="77777777" w:rsidR="00155E74" w:rsidRPr="00155E74" w:rsidRDefault="00155E74">
            <w:r w:rsidRPr="00155E74">
              <w:t>Closing the gap data</w:t>
            </w:r>
          </w:p>
        </w:tc>
      </w:tr>
      <w:tr w:rsidR="00155E74" w:rsidRPr="00155E74" w14:paraId="57234800" w14:textId="77777777" w:rsidTr="00155E74">
        <w:trPr>
          <w:trHeight w:val="915"/>
        </w:trPr>
        <w:tc>
          <w:tcPr>
            <w:tcW w:w="1801" w:type="dxa"/>
            <w:hideMark/>
          </w:tcPr>
          <w:p w14:paraId="6F048386" w14:textId="77777777" w:rsidR="00155E74" w:rsidRPr="00155E74" w:rsidRDefault="00155E74">
            <w:r w:rsidRPr="00155E74">
              <w:t>Proportion of building works to build intervention room</w:t>
            </w:r>
          </w:p>
        </w:tc>
        <w:tc>
          <w:tcPr>
            <w:tcW w:w="2712" w:type="dxa"/>
            <w:hideMark/>
          </w:tcPr>
          <w:p w14:paraId="1B369DF3" w14:textId="77777777" w:rsidR="00155E74" w:rsidRPr="00155E74" w:rsidRDefault="00155E74">
            <w:r w:rsidRPr="00155E74">
              <w:t>£50k building works</w:t>
            </w:r>
          </w:p>
        </w:tc>
        <w:tc>
          <w:tcPr>
            <w:tcW w:w="975" w:type="dxa"/>
            <w:hideMark/>
          </w:tcPr>
          <w:p w14:paraId="195626E8" w14:textId="77777777" w:rsidR="00155E74" w:rsidRPr="00155E74" w:rsidRDefault="00155E74" w:rsidP="00155E74">
            <w:r w:rsidRPr="00155E74">
              <w:t>£10,000</w:t>
            </w:r>
          </w:p>
        </w:tc>
        <w:tc>
          <w:tcPr>
            <w:tcW w:w="3321" w:type="dxa"/>
            <w:hideMark/>
          </w:tcPr>
          <w:p w14:paraId="191F4B87" w14:textId="77777777" w:rsidR="00155E74" w:rsidRPr="00155E74" w:rsidRDefault="00155E74">
            <w:r w:rsidRPr="00155E74">
              <w:t>KS1 pupils have a permanent quiet space for intervention and small group work</w:t>
            </w:r>
          </w:p>
        </w:tc>
        <w:tc>
          <w:tcPr>
            <w:tcW w:w="1845" w:type="dxa"/>
            <w:hideMark/>
          </w:tcPr>
          <w:p w14:paraId="60A14B30" w14:textId="77777777" w:rsidR="00155E74" w:rsidRPr="00155E74" w:rsidRDefault="00155E74">
            <w:r w:rsidRPr="00155E74">
              <w:t>Pupils' progress is better than previously throughout the time of the intervention</w:t>
            </w:r>
          </w:p>
        </w:tc>
        <w:tc>
          <w:tcPr>
            <w:tcW w:w="3294" w:type="dxa"/>
            <w:hideMark/>
          </w:tcPr>
          <w:p w14:paraId="26CE65C7" w14:textId="77777777" w:rsidR="00155E74" w:rsidRPr="00155E74" w:rsidRDefault="00155E74">
            <w:r w:rsidRPr="00155E74">
              <w:t>Pupils engage better with interventions and small group work as their learning environment is improved</w:t>
            </w:r>
          </w:p>
        </w:tc>
      </w:tr>
      <w:tr w:rsidR="00155E74" w:rsidRPr="00155E74" w14:paraId="43F0AA40" w14:textId="77777777" w:rsidTr="00155E74">
        <w:trPr>
          <w:trHeight w:val="300"/>
        </w:trPr>
        <w:tc>
          <w:tcPr>
            <w:tcW w:w="1801" w:type="dxa"/>
            <w:noWrap/>
            <w:hideMark/>
          </w:tcPr>
          <w:p w14:paraId="7F8E177D" w14:textId="77777777" w:rsidR="00155E74" w:rsidRPr="00155E74" w:rsidRDefault="00155E74"/>
        </w:tc>
        <w:tc>
          <w:tcPr>
            <w:tcW w:w="2712" w:type="dxa"/>
            <w:noWrap/>
            <w:hideMark/>
          </w:tcPr>
          <w:p w14:paraId="09282168" w14:textId="77777777" w:rsidR="00155E74" w:rsidRPr="00155E74" w:rsidRDefault="00155E74">
            <w:pPr>
              <w:rPr>
                <w:b/>
                <w:bCs/>
              </w:rPr>
            </w:pPr>
            <w:r w:rsidRPr="00155E74">
              <w:rPr>
                <w:b/>
                <w:bCs/>
              </w:rPr>
              <w:t>TOTAL</w:t>
            </w:r>
          </w:p>
        </w:tc>
        <w:tc>
          <w:tcPr>
            <w:tcW w:w="975" w:type="dxa"/>
            <w:noWrap/>
            <w:hideMark/>
          </w:tcPr>
          <w:p w14:paraId="63964428" w14:textId="77777777" w:rsidR="00155E74" w:rsidRPr="00155E74" w:rsidRDefault="00155E74" w:rsidP="00155E74">
            <w:pPr>
              <w:rPr>
                <w:b/>
                <w:bCs/>
              </w:rPr>
            </w:pPr>
            <w:r w:rsidRPr="00155E74">
              <w:rPr>
                <w:b/>
                <w:bCs/>
              </w:rPr>
              <w:t>£67,422</w:t>
            </w:r>
          </w:p>
        </w:tc>
        <w:tc>
          <w:tcPr>
            <w:tcW w:w="3321" w:type="dxa"/>
            <w:noWrap/>
            <w:hideMark/>
          </w:tcPr>
          <w:p w14:paraId="16C1A746" w14:textId="77777777" w:rsidR="00155E74" w:rsidRPr="00155E74" w:rsidRDefault="00155E74" w:rsidP="00155E74">
            <w:pPr>
              <w:rPr>
                <w:b/>
                <w:bCs/>
              </w:rPr>
            </w:pPr>
          </w:p>
        </w:tc>
        <w:tc>
          <w:tcPr>
            <w:tcW w:w="1845" w:type="dxa"/>
            <w:noWrap/>
            <w:hideMark/>
          </w:tcPr>
          <w:p w14:paraId="1E3ADBC2" w14:textId="77777777" w:rsidR="00155E74" w:rsidRPr="00155E74" w:rsidRDefault="00155E74"/>
        </w:tc>
        <w:tc>
          <w:tcPr>
            <w:tcW w:w="3294" w:type="dxa"/>
            <w:noWrap/>
            <w:hideMark/>
          </w:tcPr>
          <w:p w14:paraId="530D6536" w14:textId="77777777" w:rsidR="00155E74" w:rsidRPr="00155E74" w:rsidRDefault="00155E74"/>
        </w:tc>
      </w:tr>
      <w:tr w:rsidR="00155E74" w:rsidRPr="00155E74" w14:paraId="19320A42" w14:textId="77777777" w:rsidTr="00155E74">
        <w:trPr>
          <w:trHeight w:val="300"/>
        </w:trPr>
        <w:tc>
          <w:tcPr>
            <w:tcW w:w="1801" w:type="dxa"/>
            <w:noWrap/>
            <w:hideMark/>
          </w:tcPr>
          <w:p w14:paraId="02C026BB" w14:textId="77777777" w:rsidR="00155E74" w:rsidRPr="00155E74" w:rsidRDefault="00155E74"/>
        </w:tc>
        <w:tc>
          <w:tcPr>
            <w:tcW w:w="2712" w:type="dxa"/>
            <w:noWrap/>
            <w:hideMark/>
          </w:tcPr>
          <w:p w14:paraId="209A805E" w14:textId="77777777" w:rsidR="00155E74" w:rsidRPr="00155E74" w:rsidRDefault="00155E74"/>
        </w:tc>
        <w:tc>
          <w:tcPr>
            <w:tcW w:w="975" w:type="dxa"/>
            <w:noWrap/>
            <w:hideMark/>
          </w:tcPr>
          <w:p w14:paraId="623B64F9" w14:textId="77777777" w:rsidR="00155E74" w:rsidRPr="00155E74" w:rsidRDefault="00155E74"/>
        </w:tc>
        <w:tc>
          <w:tcPr>
            <w:tcW w:w="3321" w:type="dxa"/>
            <w:noWrap/>
            <w:hideMark/>
          </w:tcPr>
          <w:p w14:paraId="1B9D9899" w14:textId="77777777" w:rsidR="00155E74" w:rsidRPr="00155E74" w:rsidRDefault="00155E74"/>
        </w:tc>
        <w:tc>
          <w:tcPr>
            <w:tcW w:w="1845" w:type="dxa"/>
            <w:noWrap/>
            <w:hideMark/>
          </w:tcPr>
          <w:p w14:paraId="07F3EDE4" w14:textId="77777777" w:rsidR="00155E74" w:rsidRPr="00155E74" w:rsidRDefault="00155E74"/>
        </w:tc>
        <w:tc>
          <w:tcPr>
            <w:tcW w:w="3294" w:type="dxa"/>
            <w:noWrap/>
            <w:hideMark/>
          </w:tcPr>
          <w:p w14:paraId="33FA022B" w14:textId="77777777" w:rsidR="00155E74" w:rsidRPr="00155E74" w:rsidRDefault="00155E74"/>
        </w:tc>
      </w:tr>
      <w:tr w:rsidR="00155E74" w:rsidRPr="00155E74" w14:paraId="3FAB04E8" w14:textId="77777777" w:rsidTr="00155E74">
        <w:trPr>
          <w:trHeight w:val="300"/>
        </w:trPr>
        <w:tc>
          <w:tcPr>
            <w:tcW w:w="1801" w:type="dxa"/>
            <w:noWrap/>
            <w:hideMark/>
          </w:tcPr>
          <w:p w14:paraId="2FC04943" w14:textId="77777777" w:rsidR="00155E74" w:rsidRPr="00155E74" w:rsidRDefault="00155E74"/>
        </w:tc>
        <w:tc>
          <w:tcPr>
            <w:tcW w:w="2712" w:type="dxa"/>
            <w:noWrap/>
            <w:hideMark/>
          </w:tcPr>
          <w:p w14:paraId="7EC76D85" w14:textId="77777777" w:rsidR="00155E74" w:rsidRPr="00155E74" w:rsidRDefault="00155E74">
            <w:pPr>
              <w:rPr>
                <w:b/>
                <w:bCs/>
              </w:rPr>
            </w:pPr>
            <w:r w:rsidRPr="00155E74">
              <w:rPr>
                <w:b/>
                <w:bCs/>
              </w:rPr>
              <w:t>TOTAL ALLOCATION</w:t>
            </w:r>
          </w:p>
        </w:tc>
        <w:tc>
          <w:tcPr>
            <w:tcW w:w="975" w:type="dxa"/>
            <w:noWrap/>
            <w:hideMark/>
          </w:tcPr>
          <w:p w14:paraId="43C193E2" w14:textId="77777777" w:rsidR="00155E74" w:rsidRPr="00155E74" w:rsidRDefault="00155E74" w:rsidP="00155E74">
            <w:pPr>
              <w:rPr>
                <w:b/>
                <w:bCs/>
              </w:rPr>
            </w:pPr>
            <w:r w:rsidRPr="00155E74">
              <w:rPr>
                <w:b/>
                <w:bCs/>
              </w:rPr>
              <w:t>£69,600</w:t>
            </w:r>
          </w:p>
        </w:tc>
        <w:tc>
          <w:tcPr>
            <w:tcW w:w="3321" w:type="dxa"/>
            <w:noWrap/>
            <w:hideMark/>
          </w:tcPr>
          <w:p w14:paraId="745315A6" w14:textId="77777777" w:rsidR="00155E74" w:rsidRPr="00155E74" w:rsidRDefault="00155E74" w:rsidP="00155E74">
            <w:pPr>
              <w:rPr>
                <w:b/>
                <w:bCs/>
              </w:rPr>
            </w:pPr>
          </w:p>
        </w:tc>
        <w:tc>
          <w:tcPr>
            <w:tcW w:w="1845" w:type="dxa"/>
            <w:noWrap/>
            <w:hideMark/>
          </w:tcPr>
          <w:p w14:paraId="32726543" w14:textId="77777777" w:rsidR="00155E74" w:rsidRPr="00155E74" w:rsidRDefault="00155E74"/>
        </w:tc>
        <w:tc>
          <w:tcPr>
            <w:tcW w:w="3294" w:type="dxa"/>
            <w:noWrap/>
            <w:hideMark/>
          </w:tcPr>
          <w:p w14:paraId="69A37ACD" w14:textId="77777777" w:rsidR="00155E74" w:rsidRPr="00155E74" w:rsidRDefault="00155E74"/>
        </w:tc>
      </w:tr>
    </w:tbl>
    <w:p w14:paraId="1EE80A7B" w14:textId="77777777" w:rsidR="003C78C7" w:rsidRDefault="003C78C7"/>
    <w:sectPr w:rsidR="003C78C7" w:rsidSect="00155E7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74"/>
    <w:rsid w:val="00155E74"/>
    <w:rsid w:val="003C7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9F74"/>
  <w15:chartTrackingRefBased/>
  <w15:docId w15:val="{09E6A89F-6CA7-4D59-A473-D49C45EE5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5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08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Widewell PS</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Prynne</dc:creator>
  <cp:keywords/>
  <dc:description/>
  <cp:lastModifiedBy>Claire Prynne</cp:lastModifiedBy>
  <cp:revision>1</cp:revision>
  <dcterms:created xsi:type="dcterms:W3CDTF">2018-05-15T10:53:00Z</dcterms:created>
  <dcterms:modified xsi:type="dcterms:W3CDTF">2018-05-15T10:56:00Z</dcterms:modified>
</cp:coreProperties>
</file>