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D" w:rsidRPr="00844B1D" w:rsidRDefault="00844B1D" w:rsidP="00067CDB">
      <w:pPr>
        <w:jc w:val="center"/>
        <w:rPr>
          <w:sz w:val="120"/>
          <w:szCs w:val="1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E7A8F7" wp14:editId="6549DADA">
            <wp:simplePos x="0" y="0"/>
            <wp:positionH relativeFrom="column">
              <wp:posOffset>-8954288</wp:posOffset>
            </wp:positionH>
            <wp:positionV relativeFrom="paragraph">
              <wp:posOffset>-772510</wp:posOffset>
            </wp:positionV>
            <wp:extent cx="17081919" cy="11382703"/>
            <wp:effectExtent l="0" t="0" r="0" b="9525"/>
            <wp:wrapNone/>
            <wp:docPr id="3" name="Picture 3" descr="Image result for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9" r="-533"/>
                    <a:stretch/>
                  </pic:blipFill>
                  <pic:spPr bwMode="auto">
                    <a:xfrm>
                      <a:off x="0" y="0"/>
                      <a:ext cx="17081919" cy="1138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CDB" w:rsidRPr="00844B1D">
        <w:rPr>
          <w:sz w:val="120"/>
          <w:szCs w:val="120"/>
        </w:rPr>
        <w:t>Communi</w:t>
      </w:r>
      <w:bookmarkStart w:id="0" w:name="_GoBack"/>
      <w:bookmarkEnd w:id="0"/>
      <w:r w:rsidR="00067CDB" w:rsidRPr="00844B1D">
        <w:rPr>
          <w:sz w:val="120"/>
          <w:szCs w:val="120"/>
        </w:rPr>
        <w:t xml:space="preserve">ty CAMHS Waiting List </w:t>
      </w:r>
    </w:p>
    <w:p w:rsidR="00D402CA" w:rsidRPr="007C6519" w:rsidRDefault="00067CDB" w:rsidP="00067CDB">
      <w:pPr>
        <w:jc w:val="center"/>
        <w:rPr>
          <w:rFonts w:ascii="Arial Rounded MT Bold" w:hAnsi="Arial Rounded MT Bold"/>
          <w:b/>
          <w:color w:val="000000" w:themeColor="text1"/>
          <w:sz w:val="160"/>
          <w:szCs w:val="160"/>
        </w:rPr>
      </w:pPr>
      <w:r w:rsidRPr="007C6519">
        <w:rPr>
          <w:rFonts w:ascii="Arial Rounded MT Bold" w:hAnsi="Arial Rounded MT Bold"/>
          <w:b/>
          <w:color w:val="000000" w:themeColor="text1"/>
          <w:sz w:val="160"/>
          <w:szCs w:val="160"/>
        </w:rPr>
        <w:t>Summer Drop In</w:t>
      </w:r>
    </w:p>
    <w:p w:rsidR="00067CDB" w:rsidRPr="007C6519" w:rsidRDefault="00067CDB" w:rsidP="00067CDB">
      <w:pPr>
        <w:jc w:val="center"/>
        <w:rPr>
          <w:rFonts w:ascii="Arial Rounded MT Bold" w:hAnsi="Arial Rounded MT Bold"/>
          <w:color w:val="FFFFFF" w:themeColor="background1"/>
          <w:sz w:val="36"/>
          <w:szCs w:val="36"/>
        </w:rPr>
      </w:pP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>Venue: Meeting Room 1, Local Care Centre, Mount Gould Hospital.</w:t>
      </w:r>
    </w:p>
    <w:p w:rsidR="00067CDB" w:rsidRPr="007C6519" w:rsidRDefault="00067CDB" w:rsidP="00067CDB">
      <w:pPr>
        <w:jc w:val="center"/>
        <w:rPr>
          <w:rFonts w:ascii="Arial Rounded MT Bold" w:hAnsi="Arial Rounded MT Bold"/>
          <w:color w:val="FFFFFF" w:themeColor="background1"/>
          <w:sz w:val="36"/>
          <w:szCs w:val="36"/>
        </w:rPr>
      </w:pP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>Time/Date: 4pm-5pm on 30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  <w:vertAlign w:val="superscript"/>
        </w:rPr>
        <w:t>th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July, 6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  <w:vertAlign w:val="superscript"/>
        </w:rPr>
        <w:t>th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August, 13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  <w:vertAlign w:val="superscript"/>
        </w:rPr>
        <w:t>th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August, 20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  <w:vertAlign w:val="superscript"/>
        </w:rPr>
        <w:t>th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August &amp; 27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  <w:vertAlign w:val="superscript"/>
        </w:rPr>
        <w:t>th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August</w:t>
      </w:r>
    </w:p>
    <w:p w:rsidR="00844B1D" w:rsidRPr="007C6519" w:rsidRDefault="00844B1D" w:rsidP="00067CDB">
      <w:pPr>
        <w:jc w:val="center"/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:rsidR="007C6519" w:rsidRDefault="00067CDB" w:rsidP="00067CDB">
      <w:pPr>
        <w:jc w:val="center"/>
        <w:rPr>
          <w:rFonts w:ascii="Arial Rounded MT Bold" w:hAnsi="Arial Rounded MT Bold"/>
          <w:color w:val="FFFFFF" w:themeColor="background1"/>
          <w:sz w:val="36"/>
          <w:szCs w:val="36"/>
        </w:rPr>
      </w:pP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>What</w:t>
      </w:r>
      <w:proofErr w:type="gramStart"/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>?:</w:t>
      </w:r>
      <w:proofErr w:type="gramEnd"/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We know that the summer holidays can</w:t>
      </w:r>
      <w:r w:rsidR="007C6519"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be a challe</w:t>
      </w:r>
      <w:r w:rsidR="007C6519">
        <w:rPr>
          <w:rFonts w:ascii="Arial Rounded MT Bold" w:hAnsi="Arial Rounded MT Bold"/>
          <w:color w:val="FFFFFF" w:themeColor="background1"/>
          <w:sz w:val="36"/>
          <w:szCs w:val="36"/>
        </w:rPr>
        <w:t>n</w:t>
      </w:r>
      <w:r w:rsidR="007C6519" w:rsidRPr="007C6519">
        <w:rPr>
          <w:rFonts w:ascii="Arial Rounded MT Bold" w:hAnsi="Arial Rounded MT Bold"/>
          <w:color w:val="FFFFFF" w:themeColor="background1"/>
          <w:sz w:val="36"/>
          <w:szCs w:val="36"/>
        </w:rPr>
        <w:t>ge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>. If you/your child is on</w:t>
      </w:r>
      <w:r w:rsidR="00844B1D"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a Community CAMHS Waiting List </w:t>
      </w:r>
      <w:r w:rsidR="00844B1D" w:rsidRPr="007C6519">
        <w:rPr>
          <w:rFonts w:ascii="Arial Rounded MT Bold" w:hAnsi="Arial Rounded MT Bold"/>
          <w:color w:val="FFFFFF" w:themeColor="background1"/>
          <w:sz w:val="36"/>
          <w:szCs w:val="36"/>
        </w:rPr>
        <w:t>come along and meet with our Community CAMHS staff</w:t>
      </w:r>
      <w:r w:rsidR="00844B1D"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to ask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any questions</w:t>
      </w:r>
      <w:r w:rsidR="00844B1D"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you may have while you wait for an appointment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>, or</w:t>
      </w:r>
      <w:r w:rsidR="00844B1D"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if</w:t>
      </w:r>
      <w:r w:rsidR="00E077EA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you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 feel like you </w:t>
      </w:r>
      <w:r w:rsidR="00844B1D" w:rsidRPr="007C6519">
        <w:rPr>
          <w:rFonts w:ascii="Arial Rounded MT Bold" w:hAnsi="Arial Rounded MT Bold"/>
          <w:color w:val="FFFFFF" w:themeColor="background1"/>
          <w:sz w:val="36"/>
          <w:szCs w:val="36"/>
        </w:rPr>
        <w:t xml:space="preserve">just </w:t>
      </w:r>
      <w:r w:rsidRPr="007C6519">
        <w:rPr>
          <w:rFonts w:ascii="Arial Rounded MT Bold" w:hAnsi="Arial Rounded MT Bold"/>
          <w:color w:val="FFFFFF" w:themeColor="background1"/>
          <w:sz w:val="36"/>
          <w:szCs w:val="36"/>
        </w:rPr>
        <w:t>need a chat.</w:t>
      </w:r>
    </w:p>
    <w:p w:rsidR="00067CDB" w:rsidRPr="007C6519" w:rsidRDefault="007C6519" w:rsidP="00067CDB">
      <w:pPr>
        <w:jc w:val="center"/>
        <w:rPr>
          <w:sz w:val="24"/>
          <w:szCs w:val="24"/>
        </w:rPr>
      </w:pPr>
      <w:r w:rsidRPr="007C6519">
        <w:rPr>
          <w:sz w:val="24"/>
          <w:szCs w:val="24"/>
        </w:rPr>
        <w:t>NB: Unfortunately we are unable to extend this offer to patients on a waiting list for CAMHS at Revive (Mount Gould Hospital)</w:t>
      </w:r>
      <w:proofErr w:type="gramStart"/>
      <w:r w:rsidRPr="007C6519">
        <w:rPr>
          <w:sz w:val="24"/>
          <w:szCs w:val="24"/>
        </w:rPr>
        <w:t>,</w:t>
      </w:r>
      <w:proofErr w:type="gramEnd"/>
      <w:r w:rsidRPr="007C6519">
        <w:rPr>
          <w:sz w:val="24"/>
          <w:szCs w:val="24"/>
        </w:rPr>
        <w:t xml:space="preserve"> this is only for patients awaiting initial assessment, short term intervention or CWP</w:t>
      </w:r>
      <w:r>
        <w:rPr>
          <w:sz w:val="24"/>
          <w:szCs w:val="24"/>
        </w:rPr>
        <w:t xml:space="preserve"> with the Community CAMHS Team (</w:t>
      </w:r>
      <w:proofErr w:type="spellStart"/>
      <w:r>
        <w:rPr>
          <w:sz w:val="24"/>
          <w:szCs w:val="24"/>
        </w:rPr>
        <w:t>Plym</w:t>
      </w:r>
      <w:proofErr w:type="spellEnd"/>
      <w:r>
        <w:rPr>
          <w:sz w:val="24"/>
          <w:szCs w:val="24"/>
        </w:rPr>
        <w:t xml:space="preserve"> Bridge House)</w:t>
      </w:r>
      <w:r w:rsidRPr="007C6519">
        <w:rPr>
          <w:sz w:val="24"/>
          <w:szCs w:val="24"/>
        </w:rPr>
        <w:t xml:space="preserve">. </w:t>
      </w:r>
    </w:p>
    <w:sectPr w:rsidR="00067CDB" w:rsidRPr="007C6519" w:rsidSect="00067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B"/>
    <w:rsid w:val="00067CDB"/>
    <w:rsid w:val="004924DF"/>
    <w:rsid w:val="007C6519"/>
    <w:rsid w:val="00844B1D"/>
    <w:rsid w:val="00D402CA"/>
    <w:rsid w:val="00E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1732AAB2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Yasmin, Trained ECT Nurse</dc:creator>
  <cp:lastModifiedBy>SMITH Yasmin, Trained ECT Nurse</cp:lastModifiedBy>
  <cp:revision>1</cp:revision>
  <dcterms:created xsi:type="dcterms:W3CDTF">2019-07-04T12:43:00Z</dcterms:created>
  <dcterms:modified xsi:type="dcterms:W3CDTF">2019-07-04T13:15:00Z</dcterms:modified>
</cp:coreProperties>
</file>