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A8" w:rsidRDefault="009A35A8" w:rsidP="009A35A8">
      <w:bookmarkStart w:id="0" w:name="_GoBack"/>
      <w:bookmarkEnd w:id="0"/>
      <w:r>
        <w:rPr>
          <w:noProof/>
        </w:rPr>
        <w:drawing>
          <wp:anchor distT="0" distB="0" distL="114300" distR="114300" simplePos="0" relativeHeight="251659264" behindDoc="1" locked="0" layoutInCell="1" allowOverlap="1" wp14:anchorId="79D93418" wp14:editId="1CB06E50">
            <wp:simplePos x="0" y="0"/>
            <wp:positionH relativeFrom="column">
              <wp:posOffset>914400</wp:posOffset>
            </wp:positionH>
            <wp:positionV relativeFrom="paragraph">
              <wp:posOffset>-141605</wp:posOffset>
            </wp:positionV>
            <wp:extent cx="3676650" cy="29978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2997835"/>
                    </a:xfrm>
                    <a:prstGeom prst="rect">
                      <a:avLst/>
                    </a:prstGeom>
                    <a:noFill/>
                  </pic:spPr>
                </pic:pic>
              </a:graphicData>
            </a:graphic>
            <wp14:sizeRelH relativeFrom="page">
              <wp14:pctWidth>0</wp14:pctWidth>
            </wp14:sizeRelH>
            <wp14:sizeRelV relativeFrom="page">
              <wp14:pctHeight>0</wp14:pctHeight>
            </wp14:sizeRelV>
          </wp:anchor>
        </w:drawing>
      </w:r>
    </w:p>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 w:rsidR="009A35A8" w:rsidRDefault="009A35A8" w:rsidP="009A35A8">
      <w:pPr>
        <w:shd w:val="clear" w:color="auto" w:fill="FFFFFF"/>
        <w:spacing w:before="100" w:beforeAutospacing="1" w:after="100" w:afterAutospacing="1"/>
        <w:jc w:val="center"/>
        <w:rPr>
          <w:rFonts w:cs="Arial"/>
          <w:sz w:val="72"/>
          <w:szCs w:val="72"/>
          <w:lang w:val="en"/>
        </w:rPr>
      </w:pPr>
    </w:p>
    <w:p w:rsidR="009A35A8" w:rsidRDefault="009A35A8" w:rsidP="009A35A8">
      <w:pPr>
        <w:shd w:val="clear" w:color="auto" w:fill="FFFFFF" w:themeFill="background1"/>
        <w:spacing w:before="100" w:beforeAutospacing="1" w:after="100" w:afterAutospacing="1"/>
        <w:jc w:val="center"/>
        <w:rPr>
          <w:rFonts w:cs="Arial"/>
          <w:sz w:val="72"/>
          <w:szCs w:val="72"/>
          <w:lang w:val="en"/>
        </w:rPr>
      </w:pPr>
      <w:r w:rsidRPr="580F86A0">
        <w:rPr>
          <w:rFonts w:cs="Arial"/>
          <w:sz w:val="72"/>
          <w:szCs w:val="72"/>
          <w:lang w:val="en"/>
        </w:rPr>
        <w:t>Debt Recovery</w:t>
      </w:r>
    </w:p>
    <w:p w:rsidR="009A35A8" w:rsidRDefault="009A35A8" w:rsidP="009A35A8">
      <w:pPr>
        <w:shd w:val="clear" w:color="auto" w:fill="FFFFFF" w:themeFill="background1"/>
        <w:spacing w:before="100" w:beforeAutospacing="1" w:after="100" w:afterAutospacing="1"/>
        <w:jc w:val="center"/>
        <w:rPr>
          <w:rFonts w:cs="Arial"/>
          <w:sz w:val="72"/>
          <w:szCs w:val="72"/>
          <w:lang w:val="en"/>
        </w:rPr>
      </w:pPr>
      <w:r w:rsidRPr="580F86A0">
        <w:rPr>
          <w:rFonts w:cs="Arial"/>
          <w:sz w:val="72"/>
          <w:szCs w:val="72"/>
          <w:lang w:val="en"/>
        </w:rPr>
        <w:t>Procedure</w:t>
      </w:r>
    </w:p>
    <w:p w:rsidR="009A35A8" w:rsidRPr="007B2B4C" w:rsidRDefault="009A35A8" w:rsidP="009A35A8">
      <w:pPr>
        <w:shd w:val="clear" w:color="auto" w:fill="FFFFFF"/>
        <w:spacing w:before="100" w:beforeAutospacing="1" w:after="100" w:afterAutospacing="1"/>
        <w:jc w:val="center"/>
        <w:rPr>
          <w:rFonts w:asciiTheme="minorHAnsi" w:hAnsiTheme="minorHAnsi" w:cstheme="minorHAnsi"/>
          <w:sz w:val="72"/>
          <w:szCs w:val="72"/>
          <w:lang w:val="en"/>
        </w:rPr>
      </w:pPr>
    </w:p>
    <w:p w:rsidR="009A35A8" w:rsidRPr="007B2B4C" w:rsidRDefault="009A35A8" w:rsidP="009A35A8">
      <w:pPr>
        <w:pStyle w:val="Body"/>
        <w:jc w:val="center"/>
        <w:rPr>
          <w:rFonts w:asciiTheme="minorHAnsi" w:hAnsiTheme="minorHAnsi" w:cstheme="minorHAnsi"/>
          <w:sz w:val="28"/>
          <w:szCs w:val="28"/>
        </w:rPr>
      </w:pPr>
    </w:p>
    <w:tbl>
      <w:tblPr>
        <w:tblpPr w:leftFromText="180" w:rightFromText="180" w:bottomFromText="200" w:vertAnchor="text" w:horzAnchor="margin" w:tblpY="-7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9"/>
        <w:gridCol w:w="4679"/>
      </w:tblGrid>
      <w:tr w:rsidR="009A35A8" w:rsidRPr="007B2B4C" w:rsidTr="00F15DC0">
        <w:trPr>
          <w:trHeight w:val="567"/>
        </w:trPr>
        <w:tc>
          <w:tcPr>
            <w:tcW w:w="3849" w:type="dxa"/>
            <w:tcBorders>
              <w:top w:val="single" w:sz="12" w:space="0" w:color="auto"/>
              <w:left w:val="single" w:sz="12" w:space="0" w:color="auto"/>
              <w:bottom w:val="single" w:sz="6" w:space="0" w:color="auto"/>
              <w:right w:val="single" w:sz="6" w:space="0" w:color="auto"/>
            </w:tcBorders>
            <w:vAlign w:val="center"/>
            <w:hideMark/>
          </w:tcPr>
          <w:p w:rsidR="009A35A8" w:rsidRPr="007B2B4C" w:rsidRDefault="009A35A8" w:rsidP="00F15DC0">
            <w:pPr>
              <w:autoSpaceDE w:val="0"/>
              <w:autoSpaceDN w:val="0"/>
              <w:adjustRightInd w:val="0"/>
              <w:spacing w:after="200" w:line="276" w:lineRule="auto"/>
              <w:rPr>
                <w:rFonts w:asciiTheme="minorHAnsi" w:hAnsiTheme="minorHAnsi" w:cstheme="minorHAnsi"/>
                <w:sz w:val="22"/>
                <w:szCs w:val="22"/>
                <w:lang w:eastAsia="en-US"/>
              </w:rPr>
            </w:pPr>
            <w:r w:rsidRPr="007B2B4C">
              <w:rPr>
                <w:rFonts w:asciiTheme="minorHAnsi" w:hAnsiTheme="minorHAnsi" w:cstheme="minorHAnsi"/>
                <w:sz w:val="22"/>
                <w:szCs w:val="22"/>
              </w:rPr>
              <w:t>Policy lead:</w:t>
            </w:r>
          </w:p>
        </w:tc>
        <w:tc>
          <w:tcPr>
            <w:tcW w:w="4679" w:type="dxa"/>
            <w:tcBorders>
              <w:top w:val="single" w:sz="12" w:space="0" w:color="auto"/>
              <w:left w:val="single" w:sz="6" w:space="0" w:color="auto"/>
              <w:bottom w:val="single" w:sz="6" w:space="0" w:color="auto"/>
              <w:right w:val="single" w:sz="12" w:space="0" w:color="auto"/>
            </w:tcBorders>
            <w:vAlign w:val="center"/>
            <w:hideMark/>
          </w:tcPr>
          <w:p w:rsidR="009A35A8" w:rsidRPr="007B2B4C" w:rsidRDefault="009A35A8" w:rsidP="00F15DC0">
            <w:pPr>
              <w:autoSpaceDE w:val="0"/>
              <w:autoSpaceDN w:val="0"/>
              <w:adjustRightInd w:val="0"/>
              <w:spacing w:after="200" w:line="276" w:lineRule="auto"/>
              <w:rPr>
                <w:rFonts w:asciiTheme="minorHAnsi" w:hAnsiTheme="minorHAnsi" w:cstheme="minorHAnsi"/>
                <w:sz w:val="22"/>
                <w:szCs w:val="22"/>
                <w:lang w:eastAsia="en-US"/>
              </w:rPr>
            </w:pPr>
            <w:r w:rsidRPr="007B2B4C">
              <w:rPr>
                <w:rFonts w:asciiTheme="minorHAnsi" w:hAnsiTheme="minorHAnsi" w:cstheme="minorHAnsi"/>
                <w:sz w:val="22"/>
                <w:szCs w:val="22"/>
              </w:rPr>
              <w:t xml:space="preserve">Head teacher </w:t>
            </w:r>
          </w:p>
        </w:tc>
      </w:tr>
      <w:tr w:rsidR="009A35A8" w:rsidRPr="007B2B4C" w:rsidTr="00F15DC0">
        <w:trPr>
          <w:trHeight w:val="567"/>
        </w:trPr>
        <w:tc>
          <w:tcPr>
            <w:tcW w:w="3849" w:type="dxa"/>
            <w:tcBorders>
              <w:top w:val="single" w:sz="6" w:space="0" w:color="auto"/>
              <w:left w:val="single" w:sz="12" w:space="0" w:color="auto"/>
              <w:bottom w:val="single" w:sz="6" w:space="0" w:color="auto"/>
              <w:right w:val="single" w:sz="6" w:space="0" w:color="auto"/>
            </w:tcBorders>
            <w:vAlign w:val="center"/>
            <w:hideMark/>
          </w:tcPr>
          <w:p w:rsidR="009A35A8" w:rsidRPr="007B2B4C" w:rsidRDefault="009A35A8" w:rsidP="00F15DC0">
            <w:pPr>
              <w:autoSpaceDE w:val="0"/>
              <w:autoSpaceDN w:val="0"/>
              <w:adjustRightInd w:val="0"/>
              <w:spacing w:after="200" w:line="276" w:lineRule="auto"/>
              <w:rPr>
                <w:rFonts w:asciiTheme="minorHAnsi" w:hAnsiTheme="minorHAnsi" w:cstheme="minorHAnsi"/>
                <w:sz w:val="22"/>
                <w:szCs w:val="22"/>
                <w:lang w:eastAsia="en-US"/>
              </w:rPr>
            </w:pPr>
            <w:r w:rsidRPr="007B2B4C">
              <w:rPr>
                <w:rFonts w:asciiTheme="minorHAnsi" w:hAnsiTheme="minorHAnsi" w:cstheme="minorHAnsi"/>
                <w:sz w:val="22"/>
                <w:szCs w:val="22"/>
              </w:rPr>
              <w:t>Link Governor:</w:t>
            </w:r>
          </w:p>
        </w:tc>
        <w:tc>
          <w:tcPr>
            <w:tcW w:w="4679" w:type="dxa"/>
            <w:tcBorders>
              <w:top w:val="single" w:sz="6" w:space="0" w:color="auto"/>
              <w:left w:val="single" w:sz="6" w:space="0" w:color="auto"/>
              <w:bottom w:val="single" w:sz="6" w:space="0" w:color="auto"/>
              <w:right w:val="single" w:sz="12" w:space="0" w:color="auto"/>
            </w:tcBorders>
            <w:vAlign w:val="center"/>
            <w:hideMark/>
          </w:tcPr>
          <w:p w:rsidR="009A35A8" w:rsidRPr="007B2B4C" w:rsidRDefault="009A35A8" w:rsidP="00F15DC0">
            <w:pPr>
              <w:rPr>
                <w:rFonts w:asciiTheme="minorHAnsi" w:hAnsiTheme="minorHAnsi" w:cstheme="minorBidi"/>
                <w:sz w:val="22"/>
                <w:szCs w:val="22"/>
              </w:rPr>
            </w:pPr>
            <w:r w:rsidRPr="580F86A0">
              <w:rPr>
                <w:rFonts w:asciiTheme="minorHAnsi" w:hAnsiTheme="minorHAnsi" w:cstheme="minorBidi"/>
                <w:sz w:val="22"/>
                <w:szCs w:val="22"/>
              </w:rPr>
              <w:t>Chair of governors</w:t>
            </w:r>
          </w:p>
        </w:tc>
      </w:tr>
      <w:tr w:rsidR="009A35A8" w:rsidRPr="007B2B4C" w:rsidTr="00F15DC0">
        <w:trPr>
          <w:trHeight w:val="567"/>
        </w:trPr>
        <w:tc>
          <w:tcPr>
            <w:tcW w:w="3849" w:type="dxa"/>
            <w:tcBorders>
              <w:top w:val="single" w:sz="6" w:space="0" w:color="auto"/>
              <w:left w:val="single" w:sz="12" w:space="0" w:color="auto"/>
              <w:bottom w:val="single" w:sz="6" w:space="0" w:color="auto"/>
              <w:right w:val="single" w:sz="6" w:space="0" w:color="auto"/>
            </w:tcBorders>
            <w:vAlign w:val="center"/>
            <w:hideMark/>
          </w:tcPr>
          <w:p w:rsidR="009A35A8" w:rsidRPr="007B2B4C" w:rsidRDefault="009A35A8" w:rsidP="00F15DC0">
            <w:pPr>
              <w:spacing w:after="200" w:line="276" w:lineRule="auto"/>
              <w:rPr>
                <w:rFonts w:asciiTheme="minorHAnsi" w:hAnsiTheme="minorHAnsi" w:cstheme="minorHAnsi"/>
                <w:sz w:val="22"/>
                <w:szCs w:val="22"/>
                <w:lang w:eastAsia="en-US"/>
              </w:rPr>
            </w:pPr>
            <w:r w:rsidRPr="007B2B4C">
              <w:rPr>
                <w:rFonts w:asciiTheme="minorHAnsi" w:hAnsiTheme="minorHAnsi" w:cstheme="minorHAnsi"/>
                <w:sz w:val="22"/>
                <w:szCs w:val="22"/>
              </w:rPr>
              <w:t xml:space="preserve">Date of last review: </w:t>
            </w:r>
          </w:p>
        </w:tc>
        <w:tc>
          <w:tcPr>
            <w:tcW w:w="4679" w:type="dxa"/>
            <w:tcBorders>
              <w:top w:val="single" w:sz="6" w:space="0" w:color="auto"/>
              <w:left w:val="single" w:sz="6" w:space="0" w:color="auto"/>
              <w:bottom w:val="single" w:sz="6" w:space="0" w:color="auto"/>
              <w:right w:val="single" w:sz="12" w:space="0" w:color="auto"/>
            </w:tcBorders>
            <w:vAlign w:val="center"/>
            <w:hideMark/>
          </w:tcPr>
          <w:p w:rsidR="009A35A8" w:rsidRPr="007B2B4C" w:rsidRDefault="009A35A8" w:rsidP="00F15DC0">
            <w:pPr>
              <w:rPr>
                <w:rFonts w:asciiTheme="minorHAnsi" w:hAnsiTheme="minorHAnsi" w:cstheme="minorBidi"/>
                <w:sz w:val="22"/>
                <w:szCs w:val="22"/>
              </w:rPr>
            </w:pPr>
            <w:r w:rsidRPr="580F86A0">
              <w:rPr>
                <w:rFonts w:asciiTheme="minorHAnsi" w:hAnsiTheme="minorHAnsi" w:cstheme="minorBidi"/>
                <w:sz w:val="22"/>
                <w:szCs w:val="22"/>
              </w:rPr>
              <w:t>27.11.18</w:t>
            </w:r>
          </w:p>
        </w:tc>
      </w:tr>
      <w:tr w:rsidR="009A35A8" w:rsidRPr="007B2B4C" w:rsidTr="00F15DC0">
        <w:trPr>
          <w:trHeight w:val="567"/>
        </w:trPr>
        <w:tc>
          <w:tcPr>
            <w:tcW w:w="3849" w:type="dxa"/>
            <w:tcBorders>
              <w:top w:val="single" w:sz="6" w:space="0" w:color="auto"/>
              <w:left w:val="single" w:sz="12" w:space="0" w:color="auto"/>
              <w:bottom w:val="single" w:sz="6" w:space="0" w:color="auto"/>
              <w:right w:val="single" w:sz="6" w:space="0" w:color="auto"/>
            </w:tcBorders>
            <w:vAlign w:val="center"/>
            <w:hideMark/>
          </w:tcPr>
          <w:p w:rsidR="009A35A8" w:rsidRPr="007B2B4C" w:rsidRDefault="009A35A8" w:rsidP="00F15DC0">
            <w:pPr>
              <w:autoSpaceDE w:val="0"/>
              <w:autoSpaceDN w:val="0"/>
              <w:adjustRightInd w:val="0"/>
              <w:spacing w:after="200" w:line="276" w:lineRule="auto"/>
              <w:rPr>
                <w:rFonts w:asciiTheme="minorHAnsi" w:hAnsiTheme="minorHAnsi" w:cstheme="minorHAnsi"/>
                <w:sz w:val="22"/>
                <w:szCs w:val="22"/>
                <w:lang w:eastAsia="en-US"/>
              </w:rPr>
            </w:pPr>
            <w:r w:rsidRPr="007B2B4C">
              <w:rPr>
                <w:rFonts w:asciiTheme="minorHAnsi" w:hAnsiTheme="minorHAnsi" w:cstheme="minorHAnsi"/>
                <w:sz w:val="22"/>
                <w:szCs w:val="22"/>
              </w:rPr>
              <w:t xml:space="preserve">Date for next review: </w:t>
            </w:r>
          </w:p>
        </w:tc>
        <w:tc>
          <w:tcPr>
            <w:tcW w:w="4679" w:type="dxa"/>
            <w:tcBorders>
              <w:top w:val="single" w:sz="6" w:space="0" w:color="auto"/>
              <w:left w:val="single" w:sz="6" w:space="0" w:color="auto"/>
              <w:bottom w:val="single" w:sz="6" w:space="0" w:color="auto"/>
              <w:right w:val="single" w:sz="12" w:space="0" w:color="auto"/>
            </w:tcBorders>
            <w:vAlign w:val="center"/>
            <w:hideMark/>
          </w:tcPr>
          <w:p w:rsidR="009A35A8" w:rsidRPr="007B2B4C" w:rsidRDefault="009A35A8" w:rsidP="00F15DC0">
            <w:pPr>
              <w:rPr>
                <w:rFonts w:asciiTheme="minorHAnsi" w:hAnsiTheme="minorHAnsi" w:cstheme="minorBidi"/>
                <w:sz w:val="22"/>
                <w:szCs w:val="22"/>
              </w:rPr>
            </w:pPr>
            <w:r w:rsidRPr="580F86A0">
              <w:rPr>
                <w:rFonts w:asciiTheme="minorHAnsi" w:hAnsiTheme="minorHAnsi" w:cstheme="minorBidi"/>
                <w:sz w:val="22"/>
                <w:szCs w:val="22"/>
              </w:rPr>
              <w:t>November 2019</w:t>
            </w:r>
          </w:p>
        </w:tc>
      </w:tr>
    </w:tbl>
    <w:p w:rsidR="009A35A8" w:rsidRPr="007B2B4C" w:rsidRDefault="009A35A8" w:rsidP="009A35A8">
      <w:pPr>
        <w:pStyle w:val="Body"/>
        <w:jc w:val="center"/>
        <w:rPr>
          <w:rFonts w:asciiTheme="minorHAnsi" w:hAnsiTheme="minorHAnsi" w:cstheme="minorHAnsi"/>
          <w:sz w:val="28"/>
          <w:szCs w:val="28"/>
        </w:rPr>
      </w:pPr>
    </w:p>
    <w:p w:rsidR="009A35A8" w:rsidRPr="007B2B4C" w:rsidRDefault="009A35A8" w:rsidP="009A35A8">
      <w:pPr>
        <w:pStyle w:val="Body"/>
        <w:jc w:val="center"/>
        <w:rPr>
          <w:rFonts w:asciiTheme="minorHAnsi" w:hAnsiTheme="minorHAnsi" w:cstheme="minorHAnsi"/>
          <w:sz w:val="28"/>
          <w:szCs w:val="28"/>
        </w:rPr>
      </w:pPr>
    </w:p>
    <w:p w:rsidR="009A35A8" w:rsidRPr="007B2B4C" w:rsidRDefault="009A35A8" w:rsidP="009A35A8">
      <w:pPr>
        <w:rPr>
          <w:rFonts w:asciiTheme="minorHAnsi" w:hAnsiTheme="minorHAnsi" w:cstheme="minorHAnsi"/>
        </w:rPr>
      </w:pPr>
      <w:r w:rsidRPr="007B2B4C">
        <w:rPr>
          <w:rFonts w:asciiTheme="minorHAnsi" w:hAnsiTheme="minorHAnsi" w:cstheme="minorHAnsi"/>
          <w:sz w:val="28"/>
          <w:szCs w:val="28"/>
        </w:rPr>
        <w:br w:type="page"/>
      </w:r>
      <w:r w:rsidRPr="007B2B4C">
        <w:rPr>
          <w:rFonts w:asciiTheme="minorHAnsi" w:hAnsiTheme="minorHAnsi" w:cstheme="minorHAnsi"/>
        </w:rPr>
        <w:lastRenderedPageBreak/>
        <w:t>Widewell Debt Recovery Procedure has been written to help our school adopt a consistent approach to debt incurred by parents whose children take any of the following:</w:t>
      </w:r>
    </w:p>
    <w:p w:rsidR="009A35A8" w:rsidRPr="007B2B4C" w:rsidRDefault="009A35A8" w:rsidP="009A35A8">
      <w:pPr>
        <w:rPr>
          <w:rFonts w:asciiTheme="minorHAnsi" w:hAnsiTheme="minorHAnsi" w:cstheme="minorHAnsi"/>
        </w:rPr>
      </w:pPr>
    </w:p>
    <w:p w:rsidR="009A35A8" w:rsidRPr="007B2B4C" w:rsidRDefault="009A35A8" w:rsidP="009A35A8">
      <w:pPr>
        <w:pStyle w:val="ListParagraph"/>
        <w:numPr>
          <w:ilvl w:val="0"/>
          <w:numId w:val="1"/>
        </w:numPr>
        <w:rPr>
          <w:rFonts w:asciiTheme="minorHAnsi" w:hAnsiTheme="minorHAnsi" w:cstheme="minorHAnsi"/>
        </w:rPr>
      </w:pPr>
      <w:r w:rsidRPr="007B2B4C">
        <w:rPr>
          <w:rFonts w:asciiTheme="minorHAnsi" w:hAnsiTheme="minorHAnsi" w:cstheme="minorHAnsi"/>
        </w:rPr>
        <w:t>School Meals</w:t>
      </w:r>
      <w:r w:rsidRPr="007B2B4C">
        <w:rPr>
          <w:rFonts w:asciiTheme="minorHAnsi" w:hAnsiTheme="minorHAnsi" w:cstheme="minorHAnsi"/>
        </w:rPr>
        <w:br/>
        <w:t xml:space="preserve">The Free School Meals system is there for parents of children of all ages to claim if they are in receipt of certain benefits; information is available from the school office or Plymouth City Council's website. All pupils in the Foundation Class and Key Stage 1 are entitled to receive Universal Infant Free School Meals. Therefore, this policy only relates to pupils in Key Stage 2 (Years 3, 4, 5 and 6) whose parents pay for school meals. </w:t>
      </w:r>
    </w:p>
    <w:p w:rsidR="009A35A8" w:rsidRPr="007B2B4C" w:rsidRDefault="009A35A8" w:rsidP="009A35A8">
      <w:pPr>
        <w:pStyle w:val="ListParagraph"/>
        <w:numPr>
          <w:ilvl w:val="0"/>
          <w:numId w:val="1"/>
        </w:numPr>
        <w:rPr>
          <w:rFonts w:asciiTheme="minorHAnsi" w:hAnsiTheme="minorHAnsi" w:cstheme="minorHAnsi"/>
        </w:rPr>
      </w:pPr>
      <w:r w:rsidRPr="007B2B4C">
        <w:rPr>
          <w:rFonts w:asciiTheme="minorHAnsi" w:hAnsiTheme="minorHAnsi" w:cstheme="minorHAnsi"/>
        </w:rPr>
        <w:t>Nursery – chargeable sessions</w:t>
      </w:r>
    </w:p>
    <w:p w:rsidR="009A35A8" w:rsidRPr="007B2B4C" w:rsidRDefault="009A35A8" w:rsidP="009A35A8">
      <w:pPr>
        <w:pStyle w:val="ListParagraph"/>
        <w:numPr>
          <w:ilvl w:val="0"/>
          <w:numId w:val="2"/>
        </w:numPr>
        <w:rPr>
          <w:rFonts w:asciiTheme="minorHAnsi" w:hAnsiTheme="minorHAnsi" w:cstheme="minorHAnsi"/>
        </w:rPr>
      </w:pPr>
      <w:r w:rsidRPr="007B2B4C">
        <w:rPr>
          <w:rFonts w:asciiTheme="minorHAnsi" w:hAnsiTheme="minorHAnsi" w:cstheme="minorHAnsi"/>
        </w:rPr>
        <w:t>School Trips/Residential</w:t>
      </w:r>
    </w:p>
    <w:p w:rsidR="009A35A8" w:rsidRPr="00D707BC" w:rsidRDefault="009A35A8" w:rsidP="009A35A8">
      <w:pPr>
        <w:pStyle w:val="ListParagraph"/>
        <w:numPr>
          <w:ilvl w:val="0"/>
          <w:numId w:val="2"/>
        </w:numPr>
        <w:rPr>
          <w:rFonts w:asciiTheme="minorHAnsi" w:hAnsiTheme="minorHAnsi" w:cstheme="minorHAnsi"/>
        </w:rPr>
      </w:pPr>
      <w:r w:rsidRPr="007B2B4C">
        <w:rPr>
          <w:rFonts w:asciiTheme="minorHAnsi" w:hAnsiTheme="minorHAnsi" w:cstheme="minorHAnsi"/>
        </w:rPr>
        <w:t xml:space="preserve">Music </w:t>
      </w:r>
      <w:r w:rsidRPr="00D707BC">
        <w:rPr>
          <w:rFonts w:asciiTheme="minorHAnsi" w:hAnsiTheme="minorHAnsi" w:cstheme="minorHAnsi"/>
        </w:rPr>
        <w:t>Lessons</w:t>
      </w:r>
    </w:p>
    <w:p w:rsidR="009A35A8" w:rsidRPr="00D707BC" w:rsidRDefault="009A35A8" w:rsidP="009A35A8">
      <w:pPr>
        <w:pStyle w:val="ListParagraph"/>
        <w:numPr>
          <w:ilvl w:val="0"/>
          <w:numId w:val="2"/>
        </w:numPr>
        <w:rPr>
          <w:rFonts w:asciiTheme="minorHAnsi" w:hAnsiTheme="minorHAnsi" w:cstheme="minorHAnsi"/>
        </w:rPr>
      </w:pPr>
      <w:r w:rsidRPr="00D707BC">
        <w:rPr>
          <w:rFonts w:asciiTheme="minorHAnsi" w:hAnsiTheme="minorHAnsi" w:cstheme="minorHAnsi"/>
        </w:rPr>
        <w:t>Breakfast and/or After School Care Club</w:t>
      </w:r>
    </w:p>
    <w:p w:rsidR="009A35A8" w:rsidRPr="00D707BC" w:rsidRDefault="009A35A8" w:rsidP="009A35A8">
      <w:pPr>
        <w:jc w:val="both"/>
        <w:rPr>
          <w:rFonts w:asciiTheme="minorHAnsi" w:hAnsiTheme="minorHAnsi" w:cstheme="minorHAnsi"/>
          <w:sz w:val="22"/>
          <w:szCs w:val="22"/>
        </w:rPr>
      </w:pPr>
      <w:r w:rsidRPr="00D707BC">
        <w:rPr>
          <w:rFonts w:asciiTheme="minorHAnsi" w:hAnsiTheme="minorHAnsi" w:cstheme="minorHAnsi"/>
          <w:sz w:val="22"/>
          <w:szCs w:val="22"/>
        </w:rPr>
        <w:t>The policy provides clarity and consistency in managing the debt and will also help parents clearly understand what is expected of them.</w:t>
      </w:r>
    </w:p>
    <w:p w:rsidR="009A35A8" w:rsidRPr="00D707BC" w:rsidRDefault="009A35A8" w:rsidP="009A35A8">
      <w:pPr>
        <w:jc w:val="both"/>
        <w:rPr>
          <w:rFonts w:asciiTheme="minorHAnsi" w:hAnsiTheme="minorHAnsi" w:cstheme="minorHAnsi"/>
          <w:sz w:val="22"/>
          <w:szCs w:val="22"/>
        </w:rPr>
      </w:pPr>
    </w:p>
    <w:p w:rsidR="009A35A8" w:rsidRPr="00D707BC" w:rsidRDefault="009A35A8" w:rsidP="009A35A8">
      <w:pPr>
        <w:jc w:val="both"/>
        <w:rPr>
          <w:rFonts w:asciiTheme="minorHAnsi" w:hAnsiTheme="minorHAnsi" w:cstheme="minorHAnsi"/>
          <w:sz w:val="22"/>
          <w:szCs w:val="22"/>
        </w:rPr>
      </w:pPr>
      <w:r w:rsidRPr="00D707BC">
        <w:rPr>
          <w:rFonts w:asciiTheme="minorHAnsi" w:hAnsiTheme="minorHAnsi" w:cstheme="minorHAnsi"/>
          <w:sz w:val="22"/>
          <w:szCs w:val="22"/>
        </w:rPr>
        <w:t xml:space="preserve">Widewell Primary Academy wishes to avoid a situation which allows parents to accrue large amounts of debt for any of the above which they then find difficult to clear. School is no different than any other business and as such must be paid for in advance. It is very time consuming for the office staff to continually chase parents for payment – by letter, phone call or in person.  It is also highly embarrassing for all concerned and occasionally it can have a negative effect on relationships with families.  Therefore the Local Governing Board feel that a system that works best is a ‘zero tolerance’ approach.  </w:t>
      </w:r>
    </w:p>
    <w:p w:rsidR="009A35A8" w:rsidRPr="00D707BC" w:rsidRDefault="009A35A8" w:rsidP="009A35A8">
      <w:pPr>
        <w:jc w:val="both"/>
        <w:rPr>
          <w:rFonts w:asciiTheme="minorHAnsi" w:hAnsiTheme="minorHAnsi" w:cstheme="minorHAnsi"/>
          <w:sz w:val="22"/>
          <w:szCs w:val="22"/>
        </w:rPr>
      </w:pPr>
    </w:p>
    <w:p w:rsidR="009A35A8" w:rsidRPr="00D707BC" w:rsidRDefault="009A35A8" w:rsidP="009A35A8">
      <w:pPr>
        <w:jc w:val="both"/>
        <w:rPr>
          <w:rFonts w:asciiTheme="minorHAnsi" w:hAnsiTheme="minorHAnsi" w:cstheme="minorHAnsi"/>
          <w:sz w:val="22"/>
          <w:szCs w:val="22"/>
        </w:rPr>
      </w:pPr>
      <w:r w:rsidRPr="00D707BC">
        <w:rPr>
          <w:rFonts w:asciiTheme="minorHAnsi" w:hAnsiTheme="minorHAnsi" w:cstheme="minorHAnsi"/>
          <w:sz w:val="22"/>
          <w:szCs w:val="22"/>
        </w:rPr>
        <w:t xml:space="preserve">This system will become easy to maintain once parents realise schools can only offer free meals to children whose parents qualify for Pupil Premium or UIFSM entitlement.  Every other meal or chargeable provision must be paid for.  </w:t>
      </w:r>
      <w:proofErr w:type="spellStart"/>
      <w:r w:rsidRPr="00D707BC">
        <w:rPr>
          <w:rFonts w:asciiTheme="minorHAnsi" w:hAnsiTheme="minorHAnsi" w:cstheme="minorHAnsi"/>
          <w:sz w:val="22"/>
          <w:szCs w:val="22"/>
        </w:rPr>
        <w:t>ParentPay</w:t>
      </w:r>
      <w:proofErr w:type="spellEnd"/>
      <w:r w:rsidRPr="00D707BC">
        <w:rPr>
          <w:rFonts w:asciiTheme="minorHAnsi" w:hAnsiTheme="minorHAnsi" w:cstheme="minorHAnsi"/>
          <w:sz w:val="22"/>
          <w:szCs w:val="22"/>
        </w:rPr>
        <w:t>, our online cash collection system highlights debt immediately so keeping track is easy.</w:t>
      </w:r>
    </w:p>
    <w:p w:rsidR="009A35A8" w:rsidRPr="00D707BC" w:rsidRDefault="009A35A8" w:rsidP="009A35A8">
      <w:pPr>
        <w:jc w:val="both"/>
        <w:rPr>
          <w:rFonts w:asciiTheme="minorHAnsi" w:hAnsiTheme="minorHAnsi" w:cstheme="minorHAnsi"/>
          <w:sz w:val="22"/>
          <w:szCs w:val="22"/>
        </w:rPr>
      </w:pPr>
    </w:p>
    <w:p w:rsidR="009A35A8" w:rsidRPr="00D707BC" w:rsidRDefault="009A35A8" w:rsidP="009A35A8">
      <w:pPr>
        <w:jc w:val="both"/>
        <w:rPr>
          <w:rFonts w:asciiTheme="minorHAnsi" w:hAnsiTheme="minorHAnsi" w:cstheme="minorHAnsi"/>
          <w:sz w:val="22"/>
          <w:szCs w:val="22"/>
        </w:rPr>
      </w:pPr>
      <w:r w:rsidRPr="00D707BC">
        <w:rPr>
          <w:rFonts w:asciiTheme="minorHAnsi" w:hAnsiTheme="minorHAnsi" w:cstheme="minorHAnsi"/>
          <w:sz w:val="22"/>
          <w:szCs w:val="22"/>
        </w:rPr>
        <w:t>The School will make parents aware of this policy in the following ways:</w:t>
      </w:r>
    </w:p>
    <w:p w:rsidR="009A35A8" w:rsidRPr="00D707BC" w:rsidRDefault="009A35A8" w:rsidP="009A35A8">
      <w:pPr>
        <w:pStyle w:val="ListParagraph"/>
        <w:numPr>
          <w:ilvl w:val="0"/>
          <w:numId w:val="3"/>
        </w:numPr>
        <w:jc w:val="both"/>
        <w:rPr>
          <w:rFonts w:asciiTheme="minorHAnsi" w:hAnsiTheme="minorHAnsi" w:cstheme="minorHAnsi"/>
        </w:rPr>
      </w:pPr>
      <w:r w:rsidRPr="00D707BC">
        <w:rPr>
          <w:rFonts w:asciiTheme="minorHAnsi" w:hAnsiTheme="minorHAnsi" w:cstheme="minorHAnsi"/>
        </w:rPr>
        <w:t>A letter to parents</w:t>
      </w:r>
    </w:p>
    <w:p w:rsidR="009A35A8" w:rsidRPr="00D707BC" w:rsidRDefault="009A35A8" w:rsidP="009A35A8">
      <w:pPr>
        <w:pStyle w:val="ListParagraph"/>
        <w:numPr>
          <w:ilvl w:val="0"/>
          <w:numId w:val="3"/>
        </w:numPr>
        <w:jc w:val="both"/>
        <w:rPr>
          <w:rFonts w:asciiTheme="minorHAnsi" w:hAnsiTheme="minorHAnsi" w:cstheme="minorHAnsi"/>
        </w:rPr>
      </w:pPr>
      <w:r w:rsidRPr="00D707BC">
        <w:rPr>
          <w:rFonts w:asciiTheme="minorHAnsi" w:hAnsiTheme="minorHAnsi" w:cstheme="minorHAnsi"/>
        </w:rPr>
        <w:t>Reminders on newsletter</w:t>
      </w:r>
    </w:p>
    <w:p w:rsidR="009A35A8" w:rsidRPr="00D707BC" w:rsidRDefault="009A35A8" w:rsidP="009A35A8">
      <w:pPr>
        <w:pStyle w:val="ListParagraph"/>
        <w:numPr>
          <w:ilvl w:val="0"/>
          <w:numId w:val="3"/>
        </w:numPr>
        <w:jc w:val="both"/>
        <w:rPr>
          <w:rFonts w:asciiTheme="minorHAnsi" w:hAnsiTheme="minorHAnsi" w:cstheme="minorHAnsi"/>
        </w:rPr>
      </w:pPr>
      <w:r w:rsidRPr="00D707BC">
        <w:rPr>
          <w:rFonts w:asciiTheme="minorHAnsi" w:hAnsiTheme="minorHAnsi" w:cstheme="minorHAnsi"/>
        </w:rPr>
        <w:t>The school website</w:t>
      </w:r>
    </w:p>
    <w:p w:rsidR="009A35A8" w:rsidRPr="00D707BC" w:rsidRDefault="009A35A8" w:rsidP="009A35A8">
      <w:pPr>
        <w:pStyle w:val="ListParagraph"/>
        <w:numPr>
          <w:ilvl w:val="0"/>
          <w:numId w:val="3"/>
        </w:numPr>
        <w:jc w:val="both"/>
        <w:rPr>
          <w:rFonts w:asciiTheme="minorHAnsi" w:hAnsiTheme="minorHAnsi" w:cstheme="minorHAnsi"/>
        </w:rPr>
      </w:pPr>
      <w:r w:rsidRPr="00D707BC">
        <w:rPr>
          <w:rFonts w:asciiTheme="minorHAnsi" w:hAnsiTheme="minorHAnsi" w:cstheme="minorHAnsi"/>
        </w:rPr>
        <w:t>Within the terms and conditions contained on registration forms for childcare provisions</w:t>
      </w:r>
    </w:p>
    <w:p w:rsidR="009A35A8" w:rsidRPr="00D707BC" w:rsidRDefault="009A35A8" w:rsidP="009A35A8">
      <w:pPr>
        <w:rPr>
          <w:rFonts w:asciiTheme="minorHAnsi" w:hAnsiTheme="minorHAnsi" w:cstheme="minorHAnsi"/>
          <w:sz w:val="22"/>
          <w:szCs w:val="22"/>
        </w:rPr>
      </w:pPr>
    </w:p>
    <w:p w:rsidR="009A35A8" w:rsidRPr="00D707BC" w:rsidRDefault="009A35A8" w:rsidP="009A35A8">
      <w:pPr>
        <w:jc w:val="both"/>
        <w:rPr>
          <w:rFonts w:asciiTheme="minorHAnsi" w:hAnsiTheme="minorHAnsi" w:cstheme="minorHAnsi"/>
          <w:sz w:val="22"/>
          <w:szCs w:val="22"/>
        </w:rPr>
      </w:pPr>
      <w:r w:rsidRPr="00D707BC">
        <w:rPr>
          <w:rFonts w:asciiTheme="minorHAnsi" w:hAnsiTheme="minorHAnsi" w:cstheme="minorHAnsi"/>
          <w:sz w:val="22"/>
          <w:szCs w:val="22"/>
        </w:rPr>
        <w:t xml:space="preserve">This will ensure that all parents get the same message in a consistent way. This will be done on a regular basis. All parents will be provided with a copy of the policy when their child joins the school. </w:t>
      </w:r>
    </w:p>
    <w:p w:rsidR="009A35A8" w:rsidRPr="007B2B4C" w:rsidRDefault="009A35A8" w:rsidP="009A35A8">
      <w:pPr>
        <w:rPr>
          <w:rFonts w:asciiTheme="minorHAnsi" w:hAnsiTheme="minorHAnsi" w:cstheme="minorHAnsi"/>
        </w:rPr>
      </w:pPr>
      <w:r w:rsidRPr="007B2B4C">
        <w:rPr>
          <w:rFonts w:asciiTheme="minorHAnsi" w:hAnsiTheme="minorHAnsi" w:cstheme="minorHAnsi"/>
        </w:rPr>
        <w:br w:type="page"/>
      </w:r>
    </w:p>
    <w:p w:rsidR="009A35A8" w:rsidRPr="007B2B4C" w:rsidRDefault="009A35A8" w:rsidP="009A35A8">
      <w:pPr>
        <w:rPr>
          <w:rFonts w:asciiTheme="minorHAnsi" w:hAnsiTheme="minorHAnsi" w:cstheme="minorHAnsi"/>
          <w:b/>
        </w:rPr>
      </w:pPr>
      <w:r w:rsidRPr="007B2B4C">
        <w:rPr>
          <w:rFonts w:asciiTheme="minorHAnsi" w:hAnsiTheme="minorHAnsi" w:cstheme="minorHAnsi"/>
          <w:b/>
        </w:rPr>
        <w:t xml:space="preserve">KEY INFORMATION </w:t>
      </w:r>
    </w:p>
    <w:p w:rsidR="009A35A8" w:rsidRPr="007B2B4C" w:rsidRDefault="009A35A8" w:rsidP="009A35A8">
      <w:pPr>
        <w:pStyle w:val="ListParagraph"/>
        <w:numPr>
          <w:ilvl w:val="0"/>
          <w:numId w:val="4"/>
        </w:numPr>
        <w:jc w:val="both"/>
        <w:rPr>
          <w:rFonts w:asciiTheme="minorHAnsi" w:hAnsiTheme="minorHAnsi" w:cstheme="minorHAnsi"/>
        </w:rPr>
      </w:pPr>
      <w:r w:rsidRPr="007B2B4C">
        <w:rPr>
          <w:rFonts w:asciiTheme="minorHAnsi" w:hAnsiTheme="minorHAnsi" w:cstheme="minorHAnsi"/>
        </w:rPr>
        <w:t xml:space="preserve">All parents are provided with a copy of the debt policy when their child joins the school </w:t>
      </w:r>
    </w:p>
    <w:p w:rsidR="009A35A8" w:rsidRPr="007B2B4C" w:rsidRDefault="009A35A8" w:rsidP="009A35A8">
      <w:pPr>
        <w:pStyle w:val="ListParagraph"/>
        <w:numPr>
          <w:ilvl w:val="0"/>
          <w:numId w:val="4"/>
        </w:numPr>
        <w:jc w:val="both"/>
        <w:rPr>
          <w:rFonts w:asciiTheme="minorHAnsi" w:hAnsiTheme="minorHAnsi" w:cstheme="minorHAnsi"/>
        </w:rPr>
      </w:pPr>
      <w:r w:rsidRPr="007B2B4C">
        <w:rPr>
          <w:rFonts w:asciiTheme="minorHAnsi" w:hAnsiTheme="minorHAnsi" w:cstheme="minorHAnsi"/>
        </w:rPr>
        <w:t>School Lunches</w:t>
      </w:r>
    </w:p>
    <w:p w:rsidR="009A35A8" w:rsidRPr="007B2B4C" w:rsidRDefault="009A35A8" w:rsidP="009A35A8">
      <w:pPr>
        <w:pStyle w:val="ListParagraph"/>
        <w:numPr>
          <w:ilvl w:val="1"/>
          <w:numId w:val="4"/>
        </w:numPr>
        <w:jc w:val="both"/>
        <w:rPr>
          <w:rFonts w:asciiTheme="minorHAnsi" w:hAnsiTheme="minorHAnsi" w:cstheme="minorHAnsi"/>
        </w:rPr>
      </w:pPr>
      <w:r w:rsidRPr="007B2B4C">
        <w:rPr>
          <w:rFonts w:asciiTheme="minorHAnsi" w:hAnsiTheme="minorHAnsi" w:cstheme="minorHAnsi"/>
        </w:rPr>
        <w:t>All school lunches must be paid for in advance</w:t>
      </w:r>
    </w:p>
    <w:p w:rsidR="009A35A8" w:rsidRPr="007B2B4C" w:rsidRDefault="009A35A8" w:rsidP="009A35A8">
      <w:pPr>
        <w:pStyle w:val="ListParagraph"/>
        <w:numPr>
          <w:ilvl w:val="1"/>
          <w:numId w:val="4"/>
        </w:numPr>
        <w:jc w:val="both"/>
        <w:rPr>
          <w:rFonts w:asciiTheme="minorHAnsi" w:hAnsiTheme="minorHAnsi" w:cstheme="minorHAnsi"/>
        </w:rPr>
      </w:pPr>
      <w:r w:rsidRPr="007B2B4C">
        <w:rPr>
          <w:rFonts w:asciiTheme="minorHAnsi" w:hAnsiTheme="minorHAnsi" w:cstheme="minorHAnsi"/>
        </w:rPr>
        <w:t>No child should be sent to school without money in their account and expect to be given a meal</w:t>
      </w:r>
    </w:p>
    <w:p w:rsidR="009A35A8" w:rsidRPr="007B2B4C" w:rsidRDefault="009A35A8" w:rsidP="009A35A8">
      <w:pPr>
        <w:pStyle w:val="ListParagraph"/>
        <w:numPr>
          <w:ilvl w:val="1"/>
          <w:numId w:val="4"/>
        </w:numPr>
        <w:jc w:val="both"/>
        <w:rPr>
          <w:rFonts w:asciiTheme="minorHAnsi" w:hAnsiTheme="minorHAnsi" w:cstheme="minorHAnsi"/>
        </w:rPr>
      </w:pPr>
      <w:r w:rsidRPr="007B2B4C">
        <w:rPr>
          <w:rFonts w:asciiTheme="minorHAnsi" w:hAnsiTheme="minorHAnsi" w:cstheme="minorHAnsi"/>
        </w:rPr>
        <w:t xml:space="preserve">Where a debt has accrued, after two days parents will be asked to provide packed lunches from home until the debt has been cleared.  </w:t>
      </w:r>
    </w:p>
    <w:p w:rsidR="009A35A8" w:rsidRPr="007B2B4C" w:rsidRDefault="009A35A8" w:rsidP="009A35A8">
      <w:pPr>
        <w:pStyle w:val="ListParagraph"/>
        <w:numPr>
          <w:ilvl w:val="1"/>
          <w:numId w:val="4"/>
        </w:numPr>
        <w:jc w:val="both"/>
        <w:rPr>
          <w:rFonts w:asciiTheme="minorHAnsi" w:hAnsiTheme="minorHAnsi" w:cstheme="minorHAnsi"/>
        </w:rPr>
      </w:pPr>
      <w:r w:rsidRPr="007B2B4C">
        <w:rPr>
          <w:rFonts w:asciiTheme="minorHAnsi" w:hAnsiTheme="minorHAnsi" w:cstheme="minorHAnsi"/>
        </w:rPr>
        <w:t xml:space="preserve">Parents who do not want their child to have a school meal should provide a healthy packed lunch </w:t>
      </w:r>
    </w:p>
    <w:p w:rsidR="009A35A8" w:rsidRPr="007B2B4C" w:rsidRDefault="009A35A8" w:rsidP="009A35A8">
      <w:pPr>
        <w:pStyle w:val="ListParagraph"/>
        <w:numPr>
          <w:ilvl w:val="0"/>
          <w:numId w:val="4"/>
        </w:numPr>
        <w:jc w:val="both"/>
        <w:rPr>
          <w:rFonts w:asciiTheme="minorHAnsi" w:hAnsiTheme="minorHAnsi" w:cstheme="minorHAnsi"/>
        </w:rPr>
      </w:pPr>
      <w:r w:rsidRPr="007B2B4C">
        <w:rPr>
          <w:rFonts w:asciiTheme="minorHAnsi" w:hAnsiTheme="minorHAnsi" w:cstheme="minorHAnsi"/>
        </w:rPr>
        <w:t>School Trips</w:t>
      </w:r>
    </w:p>
    <w:p w:rsidR="009A35A8" w:rsidRPr="007B2B4C" w:rsidRDefault="009A35A8" w:rsidP="009A35A8">
      <w:pPr>
        <w:pStyle w:val="ListParagraph"/>
        <w:numPr>
          <w:ilvl w:val="1"/>
          <w:numId w:val="4"/>
        </w:numPr>
        <w:jc w:val="both"/>
        <w:rPr>
          <w:rFonts w:asciiTheme="minorHAnsi" w:hAnsiTheme="minorHAnsi" w:cstheme="minorHAnsi"/>
        </w:rPr>
      </w:pPr>
      <w:r w:rsidRPr="007B2B4C">
        <w:rPr>
          <w:rFonts w:asciiTheme="minorHAnsi" w:hAnsiTheme="minorHAnsi" w:cstheme="minorHAnsi"/>
        </w:rPr>
        <w:t>All School trips must be paid for in advance.  Failure to contribute towards the valuable learning experience will result in children not being permitted to attend.</w:t>
      </w:r>
    </w:p>
    <w:p w:rsidR="009A35A8" w:rsidRPr="007B2B4C" w:rsidRDefault="009A35A8" w:rsidP="009A35A8">
      <w:pPr>
        <w:pStyle w:val="ListParagraph"/>
        <w:numPr>
          <w:ilvl w:val="0"/>
          <w:numId w:val="4"/>
        </w:numPr>
        <w:jc w:val="both"/>
        <w:rPr>
          <w:rFonts w:asciiTheme="minorHAnsi" w:hAnsiTheme="minorHAnsi" w:cstheme="minorHAnsi"/>
        </w:rPr>
      </w:pPr>
      <w:r w:rsidRPr="007B2B4C">
        <w:rPr>
          <w:rFonts w:asciiTheme="minorHAnsi" w:hAnsiTheme="minorHAnsi" w:cstheme="minorHAnsi"/>
        </w:rPr>
        <w:t>Nursery, Breakfast and After School Care Club</w:t>
      </w:r>
    </w:p>
    <w:p w:rsidR="009A35A8" w:rsidRPr="007B2B4C" w:rsidRDefault="009A35A8" w:rsidP="009A35A8">
      <w:pPr>
        <w:pStyle w:val="ListParagraph"/>
        <w:numPr>
          <w:ilvl w:val="1"/>
          <w:numId w:val="4"/>
        </w:numPr>
        <w:jc w:val="both"/>
        <w:rPr>
          <w:rFonts w:asciiTheme="minorHAnsi" w:hAnsiTheme="minorHAnsi" w:cstheme="minorHAnsi"/>
        </w:rPr>
      </w:pPr>
      <w:r w:rsidRPr="007B2B4C">
        <w:rPr>
          <w:rFonts w:asciiTheme="minorHAnsi" w:hAnsiTheme="minorHAnsi" w:cstheme="minorHAnsi"/>
        </w:rPr>
        <w:t xml:space="preserve">All sessions must be paid for in advance </w:t>
      </w:r>
    </w:p>
    <w:p w:rsidR="009A35A8" w:rsidRPr="007B2B4C" w:rsidRDefault="009A35A8" w:rsidP="009A35A8">
      <w:pPr>
        <w:pStyle w:val="ListParagraph"/>
        <w:numPr>
          <w:ilvl w:val="1"/>
          <w:numId w:val="4"/>
        </w:numPr>
        <w:jc w:val="both"/>
        <w:rPr>
          <w:rFonts w:asciiTheme="minorHAnsi" w:hAnsiTheme="minorHAnsi" w:cstheme="minorHAnsi"/>
        </w:rPr>
      </w:pPr>
      <w:r w:rsidRPr="007B2B4C">
        <w:rPr>
          <w:rFonts w:asciiTheme="minorHAnsi" w:hAnsiTheme="minorHAnsi" w:cstheme="minorHAnsi"/>
        </w:rPr>
        <w:t>No child should be brought to a session without booking and paying for the session in advance</w:t>
      </w:r>
    </w:p>
    <w:p w:rsidR="009A35A8" w:rsidRPr="007B2B4C" w:rsidRDefault="009A35A8" w:rsidP="009A35A8">
      <w:pPr>
        <w:pStyle w:val="ListParagraph"/>
        <w:numPr>
          <w:ilvl w:val="0"/>
          <w:numId w:val="4"/>
        </w:numPr>
        <w:jc w:val="both"/>
        <w:rPr>
          <w:rFonts w:asciiTheme="minorHAnsi" w:hAnsiTheme="minorHAnsi" w:cstheme="minorHAnsi"/>
        </w:rPr>
      </w:pPr>
      <w:r w:rsidRPr="007B2B4C">
        <w:rPr>
          <w:rFonts w:asciiTheme="minorHAnsi" w:hAnsiTheme="minorHAnsi" w:cstheme="minorHAnsi"/>
        </w:rPr>
        <w:t>Any outstanding debt will result in any funded school activity being removed for your child e.g. free after school activity clubs</w:t>
      </w:r>
    </w:p>
    <w:p w:rsidR="009A35A8" w:rsidRPr="007B2B4C" w:rsidRDefault="009A35A8" w:rsidP="009A35A8">
      <w:pPr>
        <w:pStyle w:val="ListParagraph"/>
        <w:numPr>
          <w:ilvl w:val="0"/>
          <w:numId w:val="4"/>
        </w:numPr>
        <w:jc w:val="both"/>
        <w:rPr>
          <w:rFonts w:asciiTheme="minorHAnsi" w:hAnsiTheme="minorHAnsi" w:cstheme="minorHAnsi"/>
        </w:rPr>
      </w:pPr>
      <w:r w:rsidRPr="007B2B4C">
        <w:rPr>
          <w:rFonts w:asciiTheme="minorHAnsi" w:hAnsiTheme="minorHAnsi" w:cstheme="minorHAnsi"/>
        </w:rPr>
        <w:t>Any outstanding debts will also result in childcare provisions such as breakfast and afterschool club or nursery places being removed.</w:t>
      </w:r>
    </w:p>
    <w:p w:rsidR="009A35A8" w:rsidRPr="007B2B4C" w:rsidRDefault="009A35A8" w:rsidP="009A35A8">
      <w:pPr>
        <w:jc w:val="center"/>
        <w:rPr>
          <w:rFonts w:asciiTheme="minorHAnsi" w:hAnsiTheme="minorHAnsi" w:cstheme="minorHAnsi"/>
          <w:b/>
        </w:rPr>
      </w:pPr>
      <w:r w:rsidRPr="007B2B4C">
        <w:rPr>
          <w:rFonts w:asciiTheme="minorHAnsi" w:hAnsiTheme="minorHAnsi" w:cstheme="minorHAnsi"/>
          <w:b/>
        </w:rPr>
        <w:t>DEBT ACTION TIMELINE</w:t>
      </w:r>
    </w:p>
    <w:p w:rsidR="009A35A8" w:rsidRPr="007B2B4C" w:rsidRDefault="009A35A8" w:rsidP="009A35A8">
      <w:pPr>
        <w:jc w:val="center"/>
        <w:rPr>
          <w:rFonts w:asciiTheme="minorHAnsi" w:hAnsiTheme="minorHAnsi" w:cstheme="min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gridCol w:w="3544"/>
      </w:tblGrid>
      <w:tr w:rsidR="009A35A8" w:rsidRPr="007B2B4C" w:rsidTr="00F15DC0">
        <w:tc>
          <w:tcPr>
            <w:tcW w:w="2235" w:type="dxa"/>
            <w:tcBorders>
              <w:top w:val="single" w:sz="4" w:space="0" w:color="auto"/>
              <w:left w:val="single" w:sz="4" w:space="0" w:color="auto"/>
              <w:bottom w:val="single" w:sz="4" w:space="0" w:color="auto"/>
              <w:right w:val="single" w:sz="4" w:space="0" w:color="auto"/>
            </w:tcBorders>
            <w:shd w:val="clear" w:color="auto" w:fill="auto"/>
          </w:tcPr>
          <w:p w:rsidR="009A35A8" w:rsidRPr="007B2B4C" w:rsidRDefault="009A35A8" w:rsidP="00F15DC0">
            <w:pPr>
              <w:rPr>
                <w:rFonts w:asciiTheme="minorHAnsi" w:eastAsia="Calibri" w:hAnsiTheme="minorHAnsi" w:cs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b/>
                <w:szCs w:val="22"/>
              </w:rPr>
            </w:pPr>
            <w:r w:rsidRPr="007B2B4C">
              <w:rPr>
                <w:rFonts w:asciiTheme="minorHAnsi" w:eastAsia="Calibri" w:hAnsiTheme="minorHAnsi" w:cstheme="minorHAnsi"/>
                <w:b/>
                <w:szCs w:val="22"/>
              </w:rPr>
              <w:t>School Meals – Action</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b/>
                <w:szCs w:val="22"/>
              </w:rPr>
            </w:pPr>
            <w:r w:rsidRPr="007B2B4C">
              <w:rPr>
                <w:rFonts w:asciiTheme="minorHAnsi" w:eastAsia="Calibri" w:hAnsiTheme="minorHAnsi" w:cstheme="minorHAnsi"/>
                <w:b/>
                <w:szCs w:val="22"/>
              </w:rPr>
              <w:t>All Other</w:t>
            </w:r>
          </w:p>
        </w:tc>
      </w:tr>
      <w:tr w:rsidR="009A35A8" w:rsidRPr="007B2B4C" w:rsidTr="00F15DC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Day 1 – Debt remains unpaid</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Text reminder sent to parents to remind them of policy. Request to clear and apply a credit amount.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Text reminder sent to parents to remind them of policy. Request to clear and apply a credit amount.</w:t>
            </w:r>
          </w:p>
        </w:tc>
      </w:tr>
      <w:tr w:rsidR="009A35A8" w:rsidRPr="007B2B4C" w:rsidTr="00F15DC0">
        <w:tc>
          <w:tcPr>
            <w:tcW w:w="2235" w:type="dxa"/>
            <w:tcBorders>
              <w:top w:val="single" w:sz="4" w:space="0" w:color="auto"/>
              <w:left w:val="single" w:sz="4" w:space="0" w:color="auto"/>
              <w:bottom w:val="single" w:sz="4" w:space="0" w:color="auto"/>
              <w:right w:val="single" w:sz="4" w:space="0" w:color="auto"/>
            </w:tcBorders>
            <w:shd w:val="clear" w:color="auto" w:fill="auto"/>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Day 2 – Debt remains unpaid</w:t>
            </w:r>
          </w:p>
          <w:p w:rsidR="009A35A8" w:rsidRPr="007B2B4C" w:rsidRDefault="009A35A8" w:rsidP="00F15DC0">
            <w:pPr>
              <w:rPr>
                <w:rFonts w:asciiTheme="minorHAnsi" w:eastAsia="Calibri" w:hAnsiTheme="minorHAnsi" w:cstheme="minorHAnsi"/>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Bidi"/>
              </w:rPr>
            </w:pPr>
            <w:r w:rsidRPr="41F659C7">
              <w:rPr>
                <w:rFonts w:asciiTheme="minorHAnsi" w:eastAsia="Calibri" w:hAnsiTheme="minorHAnsi" w:cstheme="minorBidi"/>
              </w:rPr>
              <w:t>Text reminder to parent to ask them to pay online. Request for packed lunch for following day to be provided until debt cleared.</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Bidi"/>
              </w:rPr>
            </w:pPr>
            <w:r w:rsidRPr="41F659C7">
              <w:rPr>
                <w:rFonts w:asciiTheme="minorHAnsi" w:eastAsia="Calibri" w:hAnsiTheme="minorHAnsi" w:cstheme="minorBidi"/>
              </w:rPr>
              <w:t>Text reminder to parent to ask them to pay online.</w:t>
            </w:r>
          </w:p>
        </w:tc>
      </w:tr>
      <w:tr w:rsidR="009A35A8" w:rsidRPr="007B2B4C" w:rsidTr="00F15DC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Day 3 – Debt remains unpaid</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Phone call to parent to ensure a packed lunch is provided until debt is cleared. If necessary provide only a school packed lunch.</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Phone call to parent to remind them of debt policy and inform them if payment not received, provision will be removed for the child.</w:t>
            </w:r>
          </w:p>
        </w:tc>
      </w:tr>
      <w:tr w:rsidR="009A35A8" w:rsidRPr="007B2B4C" w:rsidTr="00F15DC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Day 4 – Debt remains unpaid</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proofErr w:type="spellStart"/>
            <w:r w:rsidRPr="007B2B4C">
              <w:rPr>
                <w:rFonts w:asciiTheme="minorHAnsi" w:eastAsia="Calibri" w:hAnsiTheme="minorHAnsi" w:cstheme="minorHAnsi"/>
                <w:szCs w:val="22"/>
              </w:rPr>
              <w:t>Headteacher</w:t>
            </w:r>
            <w:proofErr w:type="spellEnd"/>
            <w:r w:rsidRPr="007B2B4C">
              <w:rPr>
                <w:rFonts w:asciiTheme="minorHAnsi" w:eastAsia="Calibri" w:hAnsiTheme="minorHAnsi" w:cstheme="minorHAnsi"/>
                <w:szCs w:val="22"/>
              </w:rPr>
              <w:t xml:space="preserve"> informed as well as Educational Welfare Officer for support, if necessary. Continue to refuse further school meals until the debt has been cleared / as long as the child is being provided with a home packed lunch. Only provide a school packed lunch if none is provided from home.</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Repeat Day 3 if required.</w:t>
            </w:r>
          </w:p>
        </w:tc>
      </w:tr>
      <w:tr w:rsidR="009A35A8" w:rsidRPr="007B2B4C" w:rsidTr="00F15DC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Day 5 – Debt remains unpaid</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r w:rsidRPr="007B2B4C">
              <w:rPr>
                <w:rFonts w:asciiTheme="minorHAnsi" w:eastAsia="Calibri" w:hAnsiTheme="minorHAnsi" w:cstheme="minorHAnsi"/>
                <w:szCs w:val="22"/>
              </w:rPr>
              <w:t xml:space="preserve">A meeting to be arranged with the </w:t>
            </w:r>
            <w:proofErr w:type="spellStart"/>
            <w:r w:rsidRPr="007B2B4C">
              <w:rPr>
                <w:rFonts w:asciiTheme="minorHAnsi" w:eastAsia="Calibri" w:hAnsiTheme="minorHAnsi" w:cstheme="minorHAnsi"/>
                <w:szCs w:val="22"/>
              </w:rPr>
              <w:t>Headteacher</w:t>
            </w:r>
            <w:proofErr w:type="spellEnd"/>
            <w:r w:rsidRPr="007B2B4C">
              <w:rPr>
                <w:rFonts w:asciiTheme="minorHAnsi" w:eastAsia="Calibri" w:hAnsiTheme="minorHAnsi" w:cstheme="minorHAnsi"/>
                <w:szCs w:val="22"/>
              </w:rPr>
              <w:t xml:space="preserve"> to consider action, including referral to the Board of Trustees and possible engagement of a solicitor. Continue to refuse further school meals until the debt has been cleared / as long as the child is being provided with a home packed lunch. Only provide a school packed lunch if none is provided from home.</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A35A8" w:rsidRPr="007B2B4C" w:rsidRDefault="009A35A8" w:rsidP="00F15DC0">
            <w:pPr>
              <w:rPr>
                <w:rFonts w:asciiTheme="minorHAnsi" w:eastAsia="Calibri" w:hAnsiTheme="minorHAnsi" w:cstheme="minorHAnsi"/>
                <w:szCs w:val="22"/>
              </w:rPr>
            </w:pPr>
            <w:proofErr w:type="spellStart"/>
            <w:r w:rsidRPr="007B2B4C">
              <w:rPr>
                <w:rFonts w:asciiTheme="minorHAnsi" w:eastAsia="Calibri" w:hAnsiTheme="minorHAnsi" w:cstheme="minorHAnsi"/>
                <w:szCs w:val="22"/>
              </w:rPr>
              <w:t>Headteacher</w:t>
            </w:r>
            <w:proofErr w:type="spellEnd"/>
            <w:r w:rsidRPr="007B2B4C">
              <w:rPr>
                <w:rFonts w:asciiTheme="minorHAnsi" w:eastAsia="Calibri" w:hAnsiTheme="minorHAnsi" w:cstheme="minorHAnsi"/>
                <w:szCs w:val="22"/>
              </w:rPr>
              <w:t xml:space="preserve"> informed as well as Education Welfare officer for support, if necessary.  Inform parent that provision has been removed until debt has been settled.</w:t>
            </w:r>
          </w:p>
        </w:tc>
      </w:tr>
    </w:tbl>
    <w:p w:rsidR="009A35A8" w:rsidRPr="007B2B4C" w:rsidRDefault="009A35A8" w:rsidP="009A35A8">
      <w:pPr>
        <w:rPr>
          <w:rFonts w:asciiTheme="minorHAnsi" w:hAnsiTheme="minorHAnsi" w:cstheme="minorHAnsi"/>
          <w:sz w:val="22"/>
          <w:szCs w:val="22"/>
          <w:lang w:eastAsia="en-US"/>
        </w:rPr>
      </w:pPr>
    </w:p>
    <w:p w:rsidR="0001755D" w:rsidRDefault="0001755D"/>
    <w:sectPr w:rsidR="00017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0E5"/>
    <w:multiLevelType w:val="hybridMultilevel"/>
    <w:tmpl w:val="8DA6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6F560A"/>
    <w:multiLevelType w:val="hybridMultilevel"/>
    <w:tmpl w:val="F5845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881EA8"/>
    <w:multiLevelType w:val="hybridMultilevel"/>
    <w:tmpl w:val="B8F2C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24185C"/>
    <w:multiLevelType w:val="hybridMultilevel"/>
    <w:tmpl w:val="77C2D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A8"/>
    <w:rsid w:val="0001755D"/>
    <w:rsid w:val="009A35A8"/>
    <w:rsid w:val="00ED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2C7AD-B2A1-478E-BE03-D5898643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A8"/>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A35A8"/>
    <w:pPr>
      <w:spacing w:after="200" w:line="276" w:lineRule="auto"/>
    </w:pPr>
    <w:rPr>
      <w:rFonts w:ascii="Calibri" w:eastAsia="Calibri" w:hAnsi="Calibri" w:cs="Calibri"/>
      <w:color w:val="000000"/>
      <w:u w:color="000000"/>
      <w:lang w:val="en-US"/>
    </w:rPr>
  </w:style>
  <w:style w:type="paragraph" w:styleId="ListParagraph">
    <w:name w:val="List Paragraph"/>
    <w:basedOn w:val="Normal"/>
    <w:uiPriority w:val="34"/>
    <w:qFormat/>
    <w:rsid w:val="009A35A8"/>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Widewell PS</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Claire Prynne</cp:lastModifiedBy>
  <cp:revision>2</cp:revision>
  <dcterms:created xsi:type="dcterms:W3CDTF">2019-07-15T08:50:00Z</dcterms:created>
  <dcterms:modified xsi:type="dcterms:W3CDTF">2019-07-15T08:50:00Z</dcterms:modified>
</cp:coreProperties>
</file>