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ED" w:rsidRPr="00AD7B95" w:rsidRDefault="001148D4">
      <w:pPr>
        <w:rPr>
          <w:rFonts w:ascii="Gill Sans MT" w:hAnsi="Gill Sans MT"/>
          <w:szCs w:val="24"/>
        </w:rPr>
      </w:pPr>
      <w:r w:rsidRPr="00AD7B95">
        <w:rPr>
          <w:rFonts w:ascii="Gill Sans MT" w:hAnsi="Gill Sans MT"/>
          <w:noProof/>
          <w:szCs w:val="24"/>
          <w:lang w:eastAsia="en-GB"/>
        </w:rPr>
        <w:drawing>
          <wp:anchor distT="0" distB="0" distL="114300" distR="114300" simplePos="0" relativeHeight="251657728" behindDoc="1" locked="0" layoutInCell="1" allowOverlap="1" wp14:anchorId="001A7ADF" wp14:editId="12E8676D">
            <wp:simplePos x="0" y="0"/>
            <wp:positionH relativeFrom="column">
              <wp:posOffset>1609474</wp:posOffset>
            </wp:positionH>
            <wp:positionV relativeFrom="paragraph">
              <wp:posOffset>-238125</wp:posOffset>
            </wp:positionV>
            <wp:extent cx="2760083" cy="225149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60083" cy="2251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31A0" w:rsidRPr="00AD7B95" w:rsidRDefault="002B31A0">
      <w:pPr>
        <w:rPr>
          <w:rFonts w:ascii="Gill Sans MT" w:hAnsi="Gill Sans MT"/>
          <w:b/>
          <w:bCs/>
          <w:szCs w:val="24"/>
        </w:rPr>
      </w:pPr>
    </w:p>
    <w:p w:rsidR="002B31A0" w:rsidRPr="00AD7B95" w:rsidRDefault="002B31A0">
      <w:pPr>
        <w:rPr>
          <w:rFonts w:ascii="Gill Sans MT" w:hAnsi="Gill Sans MT"/>
          <w:b/>
          <w:bCs/>
          <w:szCs w:val="24"/>
        </w:rPr>
      </w:pPr>
    </w:p>
    <w:p w:rsidR="002B31A0" w:rsidRDefault="002B31A0">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Default="00456C9A">
      <w:pPr>
        <w:rPr>
          <w:rFonts w:ascii="Gill Sans MT" w:hAnsi="Gill Sans MT"/>
          <w:b/>
          <w:bCs/>
          <w:szCs w:val="24"/>
        </w:rPr>
      </w:pPr>
    </w:p>
    <w:p w:rsidR="00456C9A" w:rsidRPr="00AD7B95" w:rsidRDefault="00456C9A">
      <w:pPr>
        <w:rPr>
          <w:rFonts w:ascii="Gill Sans MT" w:hAnsi="Gill Sans MT"/>
          <w:b/>
          <w:bCs/>
          <w:szCs w:val="24"/>
        </w:rPr>
      </w:pPr>
    </w:p>
    <w:tbl>
      <w:tblPr>
        <w:tblStyle w:val="Corporatetablestyle"/>
        <w:tblW w:w="0" w:type="auto"/>
        <w:tblLook w:val="04A0" w:firstRow="1" w:lastRow="0" w:firstColumn="1" w:lastColumn="0" w:noHBand="0" w:noVBand="1"/>
      </w:tblPr>
      <w:tblGrid>
        <w:gridCol w:w="2677"/>
        <w:gridCol w:w="2243"/>
        <w:gridCol w:w="1393"/>
        <w:gridCol w:w="3669"/>
      </w:tblGrid>
      <w:tr w:rsidR="002B31A0" w:rsidRPr="00456C9A" w:rsidTr="002B31A0">
        <w:trPr>
          <w:cnfStyle w:val="100000000000" w:firstRow="1" w:lastRow="0" w:firstColumn="0" w:lastColumn="0" w:oddVBand="0" w:evenVBand="0" w:oddHBand="0" w:evenHBand="0" w:firstRowFirstColumn="0" w:firstRowLastColumn="0" w:lastRowFirstColumn="0" w:lastRowLastColumn="0"/>
        </w:trPr>
        <w:tc>
          <w:tcPr>
            <w:tcW w:w="10036" w:type="dxa"/>
            <w:gridSpan w:val="4"/>
          </w:tcPr>
          <w:p w:rsidR="002B31A0" w:rsidRPr="00AD7B95" w:rsidRDefault="002B31A0" w:rsidP="002B31A0">
            <w:pPr>
              <w:pStyle w:val="Heading1"/>
              <w:numPr>
                <w:ilvl w:val="0"/>
                <w:numId w:val="4"/>
              </w:numPr>
              <w:tabs>
                <w:tab w:val="clear" w:pos="1020"/>
              </w:tabs>
              <w:spacing w:before="120" w:after="0"/>
              <w:jc w:val="center"/>
              <w:outlineLvl w:val="0"/>
              <w:rPr>
                <w:rFonts w:ascii="Gill Sans MT" w:hAnsi="Gill Sans MT"/>
                <w:b/>
                <w:sz w:val="24"/>
                <w:szCs w:val="24"/>
              </w:rPr>
            </w:pPr>
            <w:r w:rsidRPr="00AD7B95">
              <w:rPr>
                <w:rFonts w:ascii="Gill Sans MT" w:hAnsi="Gill Sans MT"/>
                <w:sz w:val="24"/>
                <w:szCs w:val="24"/>
              </w:rPr>
              <w:t>Key notes – ADMISSION ARRANGEMENTS 2017/18</w:t>
            </w:r>
          </w:p>
        </w:tc>
      </w:tr>
      <w:tr w:rsidR="002B31A0" w:rsidRPr="00456C9A" w:rsidTr="002B31A0">
        <w:tc>
          <w:tcPr>
            <w:tcW w:w="4962"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School name</w:t>
            </w:r>
          </w:p>
        </w:tc>
        <w:tc>
          <w:tcPr>
            <w:tcW w:w="5074"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Widewell Primary Academy</w:t>
            </w:r>
          </w:p>
        </w:tc>
      </w:tr>
      <w:tr w:rsidR="002B31A0" w:rsidRPr="00456C9A" w:rsidTr="002B31A0">
        <w:tc>
          <w:tcPr>
            <w:tcW w:w="4962"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sz w:val="24"/>
                <w:szCs w:val="24"/>
              </w:rPr>
            </w:pPr>
            <w:r w:rsidRPr="00AD7B95">
              <w:rPr>
                <w:rFonts w:ascii="Gill Sans MT" w:hAnsi="Gill Sans MT"/>
                <w:b w:val="0"/>
                <w:sz w:val="24"/>
                <w:szCs w:val="24"/>
              </w:rPr>
              <w:t>Admission authority</w:t>
            </w:r>
          </w:p>
        </w:tc>
        <w:tc>
          <w:tcPr>
            <w:tcW w:w="5074"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sz w:val="24"/>
                <w:szCs w:val="24"/>
              </w:rPr>
            </w:pPr>
            <w:r w:rsidRPr="00AD7B95">
              <w:rPr>
                <w:rFonts w:ascii="Gill Sans MT" w:hAnsi="Gill Sans MT"/>
                <w:b w:val="0"/>
                <w:sz w:val="24"/>
                <w:szCs w:val="24"/>
              </w:rPr>
              <w:t>The governing body of Widewell Primary Academy</w:t>
            </w:r>
          </w:p>
        </w:tc>
      </w:tr>
      <w:tr w:rsidR="002B31A0" w:rsidRPr="00456C9A" w:rsidTr="002B31A0">
        <w:tc>
          <w:tcPr>
            <w:tcW w:w="4962"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School status</w:t>
            </w:r>
          </w:p>
        </w:tc>
        <w:tc>
          <w:tcPr>
            <w:tcW w:w="5074"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Academy</w:t>
            </w:r>
          </w:p>
        </w:tc>
      </w:tr>
      <w:tr w:rsidR="002B31A0" w:rsidRPr="00456C9A" w:rsidTr="002B31A0">
        <w:tc>
          <w:tcPr>
            <w:tcW w:w="4962"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Catchment area</w:t>
            </w:r>
          </w:p>
        </w:tc>
        <w:tc>
          <w:tcPr>
            <w:tcW w:w="5074"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No</w:t>
            </w:r>
          </w:p>
        </w:tc>
      </w:tr>
      <w:tr w:rsidR="002B31A0" w:rsidRPr="00456C9A" w:rsidTr="002B31A0">
        <w:tc>
          <w:tcPr>
            <w:tcW w:w="4962"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Supplementary Information Form</w:t>
            </w:r>
          </w:p>
        </w:tc>
        <w:tc>
          <w:tcPr>
            <w:tcW w:w="5074" w:type="dxa"/>
            <w:gridSpan w:val="2"/>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Yes – parents who are members of staff only</w:t>
            </w:r>
          </w:p>
        </w:tc>
      </w:tr>
      <w:tr w:rsidR="002B31A0" w:rsidRPr="00456C9A" w:rsidTr="002B31A0">
        <w:tc>
          <w:tcPr>
            <w:tcW w:w="4962"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sz w:val="24"/>
                <w:szCs w:val="24"/>
              </w:rPr>
            </w:pPr>
            <w:r w:rsidRPr="00AD7B95">
              <w:rPr>
                <w:rFonts w:ascii="Gill Sans MT" w:hAnsi="Gill Sans MT"/>
                <w:b w:val="0"/>
                <w:sz w:val="24"/>
                <w:szCs w:val="24"/>
              </w:rPr>
              <w:t>Application forms available online</w:t>
            </w:r>
          </w:p>
        </w:tc>
        <w:tc>
          <w:tcPr>
            <w:tcW w:w="5074"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hyperlink r:id="rId8" w:history="1">
              <w:r w:rsidRPr="00AD7B95">
                <w:rPr>
                  <w:rStyle w:val="Hyperlink"/>
                  <w:rFonts w:ascii="Gill Sans MT" w:hAnsi="Gill Sans MT"/>
                  <w:b w:val="0"/>
                  <w:sz w:val="24"/>
                  <w:szCs w:val="24"/>
                </w:rPr>
                <w:t>www.plymouth.gov.uk/schooladmissions</w:t>
              </w:r>
            </w:hyperlink>
            <w:r w:rsidRPr="00AD7B95">
              <w:rPr>
                <w:rFonts w:ascii="Gill Sans MT" w:hAnsi="Gill Sans MT"/>
                <w:b w:val="0"/>
                <w:sz w:val="24"/>
                <w:szCs w:val="24"/>
              </w:rPr>
              <w:t xml:space="preserve"> </w:t>
            </w:r>
          </w:p>
        </w:tc>
      </w:tr>
      <w:tr w:rsidR="002B31A0" w:rsidRPr="00456C9A" w:rsidTr="002B31A0">
        <w:tc>
          <w:tcPr>
            <w:tcW w:w="2694" w:type="dxa"/>
            <w:tcBorders>
              <w:left w:val="nil"/>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p>
        </w:tc>
        <w:tc>
          <w:tcPr>
            <w:tcW w:w="3671"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caps/>
                <w:sz w:val="24"/>
                <w:szCs w:val="24"/>
              </w:rPr>
            </w:pPr>
            <w:r w:rsidRPr="00AD7B95">
              <w:rPr>
                <w:rFonts w:ascii="Gill Sans MT" w:hAnsi="Gill Sans MT"/>
                <w:sz w:val="24"/>
                <w:szCs w:val="24"/>
              </w:rPr>
              <w:t>Normal point of entry</w:t>
            </w:r>
          </w:p>
        </w:tc>
        <w:tc>
          <w:tcPr>
            <w:tcW w:w="3671"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caps/>
                <w:sz w:val="24"/>
                <w:szCs w:val="24"/>
              </w:rPr>
            </w:pPr>
            <w:r w:rsidRPr="00AD7B95">
              <w:rPr>
                <w:rFonts w:ascii="Gill Sans MT" w:hAnsi="Gill Sans MT"/>
                <w:sz w:val="24"/>
                <w:szCs w:val="24"/>
              </w:rPr>
              <w:t>In-Year admission</w:t>
            </w:r>
          </w:p>
        </w:tc>
      </w:tr>
      <w:tr w:rsidR="002B31A0" w:rsidRPr="00456C9A" w:rsidTr="002B31A0">
        <w:tc>
          <w:tcPr>
            <w:tcW w:w="2694"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Age range for application</w:t>
            </w:r>
          </w:p>
        </w:tc>
        <w:tc>
          <w:tcPr>
            <w:tcW w:w="3671"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1 September 2012 - 31 August 2013</w:t>
            </w:r>
          </w:p>
        </w:tc>
        <w:tc>
          <w:tcPr>
            <w:tcW w:w="3671"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Any admission other than the normal point of entry in years Reception/Foundation – year 6</w:t>
            </w:r>
          </w:p>
        </w:tc>
      </w:tr>
      <w:tr w:rsidR="002B31A0" w:rsidRPr="00456C9A" w:rsidTr="002B31A0">
        <w:tc>
          <w:tcPr>
            <w:tcW w:w="2694"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Application period</w:t>
            </w:r>
          </w:p>
        </w:tc>
        <w:tc>
          <w:tcPr>
            <w:tcW w:w="3671"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5 September 2016 – 15 January 2017</w:t>
            </w:r>
          </w:p>
        </w:tc>
        <w:tc>
          <w:tcPr>
            <w:tcW w:w="3671"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 xml:space="preserve">From 1 September 2017 </w:t>
            </w:r>
          </w:p>
        </w:tc>
      </w:tr>
      <w:tr w:rsidR="002B31A0" w:rsidRPr="00456C9A" w:rsidTr="002B31A0">
        <w:tc>
          <w:tcPr>
            <w:tcW w:w="2694"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Offer date</w:t>
            </w:r>
          </w:p>
        </w:tc>
        <w:tc>
          <w:tcPr>
            <w:tcW w:w="3671"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18 April 2017</w:t>
            </w:r>
          </w:p>
        </w:tc>
        <w:tc>
          <w:tcPr>
            <w:tcW w:w="3671"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Within 20 school days of application receipt</w:t>
            </w:r>
          </w:p>
        </w:tc>
      </w:tr>
      <w:tr w:rsidR="002B31A0" w:rsidRPr="00456C9A" w:rsidTr="002B31A0">
        <w:tc>
          <w:tcPr>
            <w:tcW w:w="2694"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Published admission number</w:t>
            </w:r>
          </w:p>
        </w:tc>
        <w:tc>
          <w:tcPr>
            <w:tcW w:w="3671" w:type="dxa"/>
            <w:gridSpan w:val="2"/>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30</w:t>
            </w:r>
          </w:p>
        </w:tc>
        <w:tc>
          <w:tcPr>
            <w:tcW w:w="3671" w:type="dxa"/>
            <w:tcBorders>
              <w:bottom w:val="single" w:sz="4" w:space="0" w:color="808080"/>
            </w:tcBorders>
          </w:tcPr>
          <w:p w:rsidR="002B31A0" w:rsidRPr="00AD7B95" w:rsidRDefault="002B31A0" w:rsidP="002B31A0">
            <w:pPr>
              <w:pStyle w:val="Heading1"/>
              <w:numPr>
                <w:ilvl w:val="0"/>
                <w:numId w:val="4"/>
              </w:numPr>
              <w:tabs>
                <w:tab w:val="clear" w:pos="1020"/>
              </w:tabs>
              <w:spacing w:before="120" w:after="0"/>
              <w:outlineLvl w:val="0"/>
              <w:rPr>
                <w:rFonts w:ascii="Gill Sans MT" w:hAnsi="Gill Sans MT"/>
                <w:b w:val="0"/>
                <w:caps/>
                <w:sz w:val="24"/>
                <w:szCs w:val="24"/>
              </w:rPr>
            </w:pPr>
            <w:r w:rsidRPr="00AD7B95">
              <w:rPr>
                <w:rFonts w:ascii="Gill Sans MT" w:hAnsi="Gill Sans MT"/>
                <w:b w:val="0"/>
                <w:sz w:val="24"/>
                <w:szCs w:val="24"/>
              </w:rPr>
              <w:t>Unless otherwise agreed, the published admission number at the normal point of entry applies to each year group as it moves through the school</w:t>
            </w:r>
          </w:p>
        </w:tc>
      </w:tr>
    </w:tbl>
    <w:p w:rsidR="002B31A0" w:rsidRPr="006202BC" w:rsidRDefault="002B31A0" w:rsidP="002B31A0">
      <w:pPr>
        <w:spacing w:after="120"/>
        <w:rPr>
          <w:rFonts w:ascii="Gill Sans MT" w:hAnsi="Gill Sans MT"/>
          <w:b/>
          <w:caps/>
          <w:szCs w:val="24"/>
        </w:rPr>
      </w:pPr>
      <w:r w:rsidRPr="006202BC">
        <w:rPr>
          <w:rFonts w:ascii="Gill Sans MT" w:hAnsi="Gill Sans MT"/>
          <w:b/>
          <w:caps/>
          <w:szCs w:val="24"/>
        </w:rPr>
        <w:t>Index</w:t>
      </w:r>
    </w:p>
    <w:p w:rsidR="002B31A0" w:rsidRPr="00456C9A" w:rsidRDefault="002B31A0" w:rsidP="002B31A0">
      <w:pPr>
        <w:spacing w:before="120" w:after="120"/>
        <w:rPr>
          <w:rFonts w:ascii="Gill Sans MT" w:hAnsi="Gill Sans MT"/>
          <w:caps/>
          <w:szCs w:val="24"/>
        </w:rPr>
      </w:pPr>
      <w:r w:rsidRPr="00456C9A">
        <w:rPr>
          <w:rFonts w:ascii="Gill Sans MT" w:hAnsi="Gill Sans MT"/>
          <w:caps/>
          <w:szCs w:val="24"/>
        </w:rPr>
        <w:t>section 1</w:t>
      </w:r>
    </w:p>
    <w:p w:rsidR="002B31A0" w:rsidRPr="00456C9A" w:rsidRDefault="002B31A0" w:rsidP="002B31A0">
      <w:pPr>
        <w:pStyle w:val="ListParagraph"/>
        <w:numPr>
          <w:ilvl w:val="0"/>
          <w:numId w:val="5"/>
        </w:numPr>
        <w:spacing w:after="0" w:line="240" w:lineRule="auto"/>
        <w:rPr>
          <w:rFonts w:ascii="Gill Sans MT" w:hAnsi="Gill Sans MT"/>
          <w:sz w:val="24"/>
          <w:szCs w:val="24"/>
        </w:rPr>
      </w:pPr>
      <w:r w:rsidRPr="00456C9A">
        <w:rPr>
          <w:rFonts w:ascii="Gill Sans MT" w:hAnsi="Gill Sans MT"/>
          <w:sz w:val="24"/>
          <w:szCs w:val="24"/>
        </w:rPr>
        <w:t>Application process for Reception/Foundation admissions (normal point of entry)</w:t>
      </w:r>
    </w:p>
    <w:p w:rsidR="002B31A0" w:rsidRPr="00456C9A" w:rsidRDefault="002B31A0" w:rsidP="002B31A0">
      <w:pPr>
        <w:pStyle w:val="ListParagraph"/>
        <w:numPr>
          <w:ilvl w:val="0"/>
          <w:numId w:val="5"/>
        </w:numPr>
        <w:spacing w:after="0" w:line="240" w:lineRule="auto"/>
        <w:rPr>
          <w:rFonts w:ascii="Gill Sans MT" w:hAnsi="Gill Sans MT"/>
          <w:sz w:val="24"/>
          <w:szCs w:val="24"/>
        </w:rPr>
      </w:pPr>
      <w:r w:rsidRPr="00456C9A">
        <w:rPr>
          <w:rFonts w:ascii="Gill Sans MT" w:hAnsi="Gill Sans MT"/>
          <w:sz w:val="24"/>
          <w:szCs w:val="24"/>
        </w:rPr>
        <w:t>Application process for in-year admissions</w:t>
      </w:r>
    </w:p>
    <w:p w:rsidR="002B31A0" w:rsidRPr="00456C9A" w:rsidRDefault="002B31A0" w:rsidP="002B31A0">
      <w:pPr>
        <w:spacing w:before="240" w:after="120"/>
        <w:rPr>
          <w:rFonts w:ascii="Gill Sans MT" w:hAnsi="Gill Sans MT"/>
          <w:caps/>
          <w:szCs w:val="24"/>
        </w:rPr>
      </w:pPr>
      <w:r w:rsidRPr="00456C9A">
        <w:rPr>
          <w:rFonts w:ascii="Gill Sans MT" w:hAnsi="Gill Sans MT"/>
          <w:caps/>
          <w:szCs w:val="24"/>
        </w:rPr>
        <w:t>section 2</w:t>
      </w:r>
    </w:p>
    <w:p w:rsidR="002B31A0" w:rsidRPr="00456C9A" w:rsidRDefault="002B31A0" w:rsidP="002B31A0">
      <w:pPr>
        <w:pStyle w:val="ListNumbers"/>
        <w:numPr>
          <w:ilvl w:val="0"/>
          <w:numId w:val="6"/>
        </w:numPr>
        <w:rPr>
          <w:szCs w:val="24"/>
        </w:rPr>
      </w:pPr>
      <w:r w:rsidRPr="00456C9A">
        <w:rPr>
          <w:szCs w:val="24"/>
        </w:rPr>
        <w:t>Oversubscription criteria for normal point of entry and in-year admissions</w:t>
      </w:r>
    </w:p>
    <w:p w:rsidR="002B31A0" w:rsidRPr="00456C9A" w:rsidRDefault="002B31A0" w:rsidP="00AD7B95">
      <w:pPr>
        <w:pStyle w:val="ListNumbers"/>
        <w:spacing w:before="0"/>
        <w:ind w:left="720" w:firstLine="0"/>
        <w:rPr>
          <w:rFonts w:cs="Arial"/>
          <w:b/>
          <w:bCs/>
          <w:kern w:val="32"/>
          <w:szCs w:val="24"/>
          <w:u w:val="single"/>
          <w:lang w:val="en-GB"/>
        </w:rPr>
      </w:pPr>
    </w:p>
    <w:p w:rsidR="002B31A0" w:rsidRPr="00AD7B95" w:rsidRDefault="002B31A0">
      <w:pPr>
        <w:rPr>
          <w:rFonts w:ascii="Gill Sans MT" w:hAnsi="Gill Sans MT"/>
          <w:b/>
          <w:bCs/>
          <w:szCs w:val="24"/>
        </w:rPr>
      </w:pPr>
    </w:p>
    <w:p w:rsidR="002B31A0" w:rsidRPr="00AD7B95" w:rsidRDefault="002B31A0">
      <w:pPr>
        <w:rPr>
          <w:rFonts w:ascii="Gill Sans MT" w:hAnsi="Gill Sans MT"/>
          <w:b/>
          <w:bCs/>
          <w:szCs w:val="24"/>
        </w:rPr>
      </w:pPr>
    </w:p>
    <w:p w:rsidR="00E832ED" w:rsidRPr="00AD7B95" w:rsidRDefault="00E832ED">
      <w:pPr>
        <w:rPr>
          <w:rFonts w:ascii="Gill Sans MT" w:hAnsi="Gill Sans MT"/>
          <w:b/>
          <w:bCs/>
          <w:caps/>
          <w:szCs w:val="24"/>
        </w:rPr>
      </w:pPr>
      <w:r w:rsidRPr="00AD7B95">
        <w:rPr>
          <w:rFonts w:ascii="Gill Sans MT" w:hAnsi="Gill Sans MT"/>
          <w:b/>
          <w:bCs/>
          <w:caps/>
          <w:szCs w:val="24"/>
        </w:rPr>
        <w:t xml:space="preserve">Widewell </w:t>
      </w:r>
      <w:r w:rsidR="008B1D33" w:rsidRPr="00AD7B95">
        <w:rPr>
          <w:rFonts w:ascii="Gill Sans MT" w:hAnsi="Gill Sans MT"/>
          <w:b/>
          <w:bCs/>
          <w:caps/>
          <w:szCs w:val="24"/>
        </w:rPr>
        <w:t>Primary Academy</w:t>
      </w:r>
      <w:r w:rsidRPr="00AD7B95">
        <w:rPr>
          <w:rFonts w:ascii="Gill Sans MT" w:hAnsi="Gill Sans MT"/>
          <w:b/>
          <w:bCs/>
          <w:caps/>
          <w:szCs w:val="24"/>
        </w:rPr>
        <w:t xml:space="preserve"> </w:t>
      </w:r>
    </w:p>
    <w:p w:rsidR="00E832ED" w:rsidRPr="00AD7B95" w:rsidRDefault="00E832ED">
      <w:pPr>
        <w:rPr>
          <w:rFonts w:ascii="Gill Sans MT" w:hAnsi="Gill Sans MT"/>
          <w:b/>
          <w:bCs/>
          <w:szCs w:val="24"/>
        </w:rPr>
      </w:pPr>
    </w:p>
    <w:p w:rsidR="00E832ED" w:rsidRPr="00AD7B95" w:rsidRDefault="00B31277">
      <w:pPr>
        <w:rPr>
          <w:rFonts w:ascii="Gill Sans MT" w:hAnsi="Gill Sans MT"/>
          <w:b/>
          <w:bCs/>
          <w:szCs w:val="24"/>
        </w:rPr>
      </w:pPr>
      <w:r w:rsidRPr="00AD7B95">
        <w:rPr>
          <w:rFonts w:ascii="Gill Sans MT" w:hAnsi="Gill Sans MT"/>
          <w:b/>
          <w:bCs/>
          <w:szCs w:val="24"/>
        </w:rPr>
        <w:t xml:space="preserve">ADMISSION ARRANGEMENTS </w:t>
      </w:r>
      <w:r w:rsidR="002B31A0" w:rsidRPr="00AD7B95">
        <w:rPr>
          <w:rFonts w:ascii="Gill Sans MT" w:hAnsi="Gill Sans MT"/>
          <w:b/>
          <w:bCs/>
          <w:szCs w:val="24"/>
        </w:rPr>
        <w:t>2017/18</w:t>
      </w:r>
    </w:p>
    <w:p w:rsidR="00E832ED" w:rsidRPr="00AD7B95" w:rsidRDefault="00E832ED">
      <w:pPr>
        <w:rPr>
          <w:rFonts w:ascii="Gill Sans MT" w:hAnsi="Gill Sans MT"/>
          <w:b/>
          <w:bCs/>
          <w:szCs w:val="24"/>
        </w:rPr>
      </w:pPr>
    </w:p>
    <w:p w:rsidR="00E832ED" w:rsidRPr="00AD7B95" w:rsidRDefault="00E832ED">
      <w:pPr>
        <w:rPr>
          <w:rFonts w:ascii="Gill Sans MT" w:hAnsi="Gill Sans MT"/>
          <w:szCs w:val="24"/>
        </w:rPr>
      </w:pPr>
      <w:r w:rsidRPr="00AD7B95">
        <w:rPr>
          <w:rFonts w:ascii="Gill Sans MT" w:hAnsi="Gill Sans MT"/>
          <w:szCs w:val="24"/>
        </w:rPr>
        <w:t xml:space="preserve">Our admissions policy endeavours to fulfil aims and ethos of </w:t>
      </w:r>
      <w:proofErr w:type="spellStart"/>
      <w:r w:rsidRPr="00AD7B95">
        <w:rPr>
          <w:rFonts w:ascii="Gill Sans MT" w:hAnsi="Gill Sans MT"/>
          <w:szCs w:val="24"/>
        </w:rPr>
        <w:t>Widewell</w:t>
      </w:r>
      <w:proofErr w:type="spellEnd"/>
      <w:r w:rsidRPr="00AD7B95">
        <w:rPr>
          <w:rFonts w:ascii="Gill Sans MT" w:hAnsi="Gill Sans MT"/>
          <w:szCs w:val="24"/>
        </w:rPr>
        <w:t xml:space="preserve"> </w:t>
      </w:r>
      <w:r w:rsidR="002B31A0" w:rsidRPr="00AD7B95">
        <w:rPr>
          <w:rFonts w:ascii="Gill Sans MT" w:hAnsi="Gill Sans MT"/>
          <w:szCs w:val="24"/>
        </w:rPr>
        <w:t>Primary Academy</w:t>
      </w:r>
      <w:r w:rsidRPr="00AD7B95">
        <w:rPr>
          <w:rFonts w:ascii="Gill Sans MT" w:hAnsi="Gill Sans MT"/>
          <w:szCs w:val="24"/>
        </w:rPr>
        <w:t xml:space="preserve">.  We believe that siblings are entitled to be educated in the same environment in order that a productive partnership is built up with parents.  We believe that we have a valuable and integral role to play in serving the local community. </w:t>
      </w:r>
    </w:p>
    <w:p w:rsidR="002B31A0" w:rsidRPr="00AD7B95" w:rsidRDefault="002B31A0" w:rsidP="00AD7B95">
      <w:pPr>
        <w:pStyle w:val="Heading1"/>
        <w:spacing w:before="120"/>
        <w:rPr>
          <w:rFonts w:ascii="Gill Sans MT" w:hAnsi="Gill Sans MT" w:cs="GillSansMT"/>
          <w:b w:val="0"/>
          <w:sz w:val="24"/>
          <w:szCs w:val="24"/>
          <w:lang w:eastAsia="en-GB"/>
        </w:rPr>
      </w:pPr>
      <w:r w:rsidRPr="00AD7B95">
        <w:rPr>
          <w:rFonts w:ascii="Gill Sans MT" w:hAnsi="Gill Sans MT"/>
          <w:b w:val="0"/>
          <w:sz w:val="24"/>
          <w:szCs w:val="24"/>
        </w:rPr>
        <w:t xml:space="preserve">The Governing body of Widewell Primary Academy is the admission authority for Widewell Primary Academy. Widewell Primary Academy </w:t>
      </w:r>
      <w:r w:rsidRPr="00AD7B95">
        <w:rPr>
          <w:rFonts w:ascii="Gill Sans MT" w:hAnsi="Gill Sans MT" w:cs="GillSansMT"/>
          <w:b w:val="0"/>
          <w:sz w:val="24"/>
          <w:szCs w:val="24"/>
          <w:lang w:eastAsia="en-GB"/>
        </w:rPr>
        <w:t xml:space="preserve">will comply with provisions within the School Admissions Code and the School Appeals Code </w:t>
      </w:r>
      <w:r w:rsidRPr="00AD7B95">
        <w:rPr>
          <w:rFonts w:ascii="Gill Sans MT" w:hAnsi="Gill Sans MT" w:cs="GillSansMT"/>
          <w:b w:val="0"/>
          <w:sz w:val="24"/>
          <w:szCs w:val="24"/>
        </w:rPr>
        <w:t xml:space="preserve">available at </w:t>
      </w:r>
      <w:r w:rsidRPr="00AD7B95">
        <w:rPr>
          <w:rFonts w:ascii="Gill Sans MT" w:hAnsi="Gill Sans MT"/>
          <w:b w:val="0"/>
          <w:caps/>
          <w:sz w:val="24"/>
          <w:szCs w:val="24"/>
        </w:rPr>
        <w:fldChar w:fldCharType="begin"/>
      </w:r>
      <w:r w:rsidRPr="00AD7B95">
        <w:rPr>
          <w:rFonts w:ascii="Gill Sans MT" w:hAnsi="Gill Sans MT"/>
          <w:b w:val="0"/>
          <w:sz w:val="24"/>
          <w:szCs w:val="24"/>
        </w:rPr>
        <w:instrText xml:space="preserve"> HYPERLINK "http://www.gov.uk/government/collections/statutory-guidance-schools" </w:instrText>
      </w:r>
      <w:r w:rsidRPr="00AD7B95">
        <w:rPr>
          <w:rFonts w:ascii="Gill Sans MT" w:hAnsi="Gill Sans MT"/>
          <w:b w:val="0"/>
          <w:caps/>
          <w:sz w:val="24"/>
          <w:szCs w:val="24"/>
        </w:rPr>
        <w:fldChar w:fldCharType="separate"/>
      </w:r>
      <w:r w:rsidRPr="00AD7B95">
        <w:rPr>
          <w:rStyle w:val="Hyperlink"/>
          <w:rFonts w:ascii="Gill Sans MT" w:hAnsi="Gill Sans MT"/>
          <w:b w:val="0"/>
          <w:sz w:val="24"/>
          <w:szCs w:val="24"/>
        </w:rPr>
        <w:t>www.gov.uk/government/collections/statutory-guidance-schools</w:t>
      </w:r>
      <w:r w:rsidRPr="00AD7B95">
        <w:rPr>
          <w:rFonts w:ascii="Gill Sans MT" w:hAnsi="Gill Sans MT"/>
          <w:b w:val="0"/>
          <w:caps/>
          <w:sz w:val="24"/>
          <w:szCs w:val="24"/>
        </w:rPr>
        <w:fldChar w:fldCharType="end"/>
      </w:r>
      <w:r w:rsidRPr="00AD7B95">
        <w:rPr>
          <w:rFonts w:ascii="Gill Sans MT" w:hAnsi="Gill Sans MT"/>
          <w:b w:val="0"/>
          <w:sz w:val="24"/>
          <w:szCs w:val="24"/>
        </w:rPr>
        <w:t>.</w:t>
      </w:r>
      <w:r w:rsidRPr="00AD7B95">
        <w:rPr>
          <w:rFonts w:ascii="Gill Sans MT" w:hAnsi="Gill Sans MT" w:cs="GillSansMT"/>
          <w:b w:val="0"/>
          <w:sz w:val="24"/>
          <w:szCs w:val="24"/>
          <w:lang w:eastAsia="en-GB"/>
        </w:rPr>
        <w:t xml:space="preserve"> </w:t>
      </w:r>
    </w:p>
    <w:p w:rsidR="002B31A0" w:rsidRPr="00AD7B95" w:rsidRDefault="002B31A0" w:rsidP="00AD7B95">
      <w:pPr>
        <w:pStyle w:val="Heading1"/>
        <w:spacing w:before="120"/>
        <w:rPr>
          <w:rFonts w:ascii="Gill Sans MT" w:hAnsi="Gill Sans MT"/>
          <w:b w:val="0"/>
          <w:caps/>
          <w:sz w:val="24"/>
          <w:szCs w:val="24"/>
        </w:rPr>
      </w:pPr>
      <w:r w:rsidRPr="00AD7B95">
        <w:rPr>
          <w:rFonts w:ascii="Gill Sans MT" w:hAnsi="Gill Sans MT"/>
          <w:b w:val="0"/>
          <w:sz w:val="24"/>
          <w:szCs w:val="24"/>
          <w:lang w:val="en-US"/>
        </w:rPr>
        <w:t xml:space="preserve">The admission arrangements outlined within this document apply to </w:t>
      </w:r>
      <w:r w:rsidRPr="00AD7B95">
        <w:rPr>
          <w:rFonts w:ascii="Gill Sans MT" w:hAnsi="Gill Sans MT"/>
          <w:b w:val="0"/>
          <w:sz w:val="24"/>
          <w:szCs w:val="24"/>
        </w:rPr>
        <w:t>Widewell Primary Academy</w:t>
      </w:r>
      <w:r w:rsidRPr="00AD7B95">
        <w:rPr>
          <w:rFonts w:ascii="Gill Sans MT" w:hAnsi="Gill Sans MT"/>
          <w:b w:val="0"/>
          <w:sz w:val="24"/>
          <w:szCs w:val="24"/>
          <w:lang w:val="en-US"/>
        </w:rPr>
        <w:t xml:space="preserve"> in the 2017/18 academic year. This policy should be read in conjunction with the Primary and In-Year Co-ordinated schemes of admission available at </w:t>
      </w:r>
      <w:r w:rsidRPr="00AD7B95">
        <w:rPr>
          <w:rFonts w:ascii="Gill Sans MT" w:hAnsi="Gill Sans MT"/>
        </w:rPr>
        <w:fldChar w:fldCharType="begin"/>
      </w:r>
      <w:r w:rsidRPr="00AD7B95">
        <w:rPr>
          <w:rFonts w:ascii="Gill Sans MT" w:hAnsi="Gill Sans MT"/>
          <w:sz w:val="24"/>
          <w:szCs w:val="24"/>
        </w:rPr>
        <w:instrText xml:space="preserve"> HYPERLINK "http://www.plymouth.gov.uk/schooladmissions" </w:instrText>
      </w:r>
      <w:r w:rsidRPr="00AD7B95">
        <w:rPr>
          <w:rFonts w:ascii="Gill Sans MT" w:hAnsi="Gill Sans MT"/>
        </w:rPr>
        <w:fldChar w:fldCharType="separate"/>
      </w:r>
      <w:r w:rsidRPr="00AD7B95">
        <w:rPr>
          <w:rStyle w:val="Hyperlink"/>
          <w:rFonts w:ascii="Gill Sans MT" w:hAnsi="Gill Sans MT"/>
          <w:b w:val="0"/>
          <w:sz w:val="24"/>
          <w:szCs w:val="24"/>
          <w:lang w:val="en-US"/>
        </w:rPr>
        <w:t>www.plymouth.gov.uk/schooladmissions</w:t>
      </w:r>
      <w:r w:rsidRPr="00AD7B95">
        <w:rPr>
          <w:rStyle w:val="Hyperlink"/>
          <w:rFonts w:ascii="Gill Sans MT" w:hAnsi="Gill Sans MT"/>
          <w:b w:val="0"/>
          <w:sz w:val="24"/>
          <w:szCs w:val="24"/>
          <w:lang w:val="en-US"/>
        </w:rPr>
        <w:fldChar w:fldCharType="end"/>
      </w:r>
      <w:r w:rsidRPr="00AD7B95">
        <w:rPr>
          <w:rFonts w:ascii="Gill Sans MT" w:hAnsi="Gill Sans MT"/>
          <w:b w:val="0"/>
          <w:sz w:val="24"/>
          <w:szCs w:val="24"/>
          <w:lang w:val="en-US"/>
        </w:rPr>
        <w:t>.</w:t>
      </w:r>
    </w:p>
    <w:p w:rsidR="002B31A0" w:rsidRPr="00AD7B95" w:rsidRDefault="002B31A0">
      <w:pPr>
        <w:rPr>
          <w:rFonts w:ascii="Gill Sans MT" w:hAnsi="Gill Sans MT"/>
          <w:szCs w:val="24"/>
        </w:rPr>
      </w:pPr>
    </w:p>
    <w:p w:rsidR="002B31A0" w:rsidRPr="00AD7B95" w:rsidRDefault="002B31A0">
      <w:pPr>
        <w:rPr>
          <w:rFonts w:ascii="Gill Sans MT" w:hAnsi="Gill Sans MT"/>
          <w:szCs w:val="24"/>
        </w:rPr>
      </w:pPr>
    </w:p>
    <w:p w:rsidR="002B31A0" w:rsidRPr="006202BC" w:rsidRDefault="002B31A0" w:rsidP="002B31A0">
      <w:pPr>
        <w:widowControl w:val="0"/>
        <w:autoSpaceDE w:val="0"/>
        <w:autoSpaceDN w:val="0"/>
        <w:adjustRightInd w:val="0"/>
        <w:spacing w:line="200" w:lineRule="exact"/>
        <w:rPr>
          <w:rFonts w:ascii="Gill Sans MT" w:hAnsi="Gill Sans MT" w:cs="Gill Sans MT"/>
          <w:b/>
          <w:szCs w:val="24"/>
        </w:rPr>
      </w:pPr>
      <w:r w:rsidRPr="006202BC">
        <w:rPr>
          <w:rFonts w:ascii="Gill Sans MT" w:hAnsi="Gill Sans MT" w:cs="Gill Sans MT"/>
          <w:b/>
          <w:szCs w:val="24"/>
        </w:rPr>
        <w:t>SECTION 1</w:t>
      </w:r>
    </w:p>
    <w:p w:rsidR="002B31A0" w:rsidRPr="00AD7B95" w:rsidRDefault="002B31A0" w:rsidP="002B31A0">
      <w:pPr>
        <w:widowControl w:val="0"/>
        <w:autoSpaceDE w:val="0"/>
        <w:autoSpaceDN w:val="0"/>
        <w:adjustRightInd w:val="0"/>
        <w:spacing w:line="200" w:lineRule="exact"/>
        <w:rPr>
          <w:rFonts w:ascii="Gill Sans MT" w:hAnsi="Gill Sans MT" w:cs="Gill Sans MT"/>
          <w:szCs w:val="24"/>
        </w:rPr>
      </w:pPr>
    </w:p>
    <w:p w:rsidR="002B31A0" w:rsidRPr="006202BC" w:rsidRDefault="002B31A0" w:rsidP="002B31A0">
      <w:pPr>
        <w:pStyle w:val="ListParagraph"/>
        <w:numPr>
          <w:ilvl w:val="0"/>
          <w:numId w:val="9"/>
        </w:numPr>
        <w:spacing w:after="120"/>
        <w:rPr>
          <w:rFonts w:ascii="Gill Sans MT" w:hAnsi="Gill Sans MT"/>
          <w:b/>
          <w:sz w:val="24"/>
          <w:szCs w:val="24"/>
        </w:rPr>
      </w:pPr>
      <w:r w:rsidRPr="006202BC">
        <w:rPr>
          <w:rFonts w:ascii="Gill Sans MT" w:hAnsi="Gill Sans MT"/>
          <w:b/>
          <w:sz w:val="24"/>
          <w:szCs w:val="24"/>
        </w:rPr>
        <w:t>Reception/Foundation admissions (normal point of entry)</w:t>
      </w:r>
    </w:p>
    <w:p w:rsidR="002B31A0" w:rsidRPr="00456C9A" w:rsidRDefault="002B31A0" w:rsidP="002B31A0">
      <w:pPr>
        <w:widowControl w:val="0"/>
        <w:autoSpaceDE w:val="0"/>
        <w:autoSpaceDN w:val="0"/>
        <w:adjustRightInd w:val="0"/>
        <w:spacing w:before="2" w:line="120" w:lineRule="exact"/>
        <w:rPr>
          <w:rFonts w:ascii="Gill Sans MT" w:hAnsi="Gill Sans MT" w:cs="Gill Sans MT"/>
          <w:szCs w:val="24"/>
        </w:rPr>
      </w:pPr>
    </w:p>
    <w:p w:rsidR="002B31A0" w:rsidRPr="00AD7B95" w:rsidRDefault="002B31A0" w:rsidP="002B31A0">
      <w:pPr>
        <w:spacing w:after="120"/>
        <w:rPr>
          <w:rFonts w:ascii="Gill Sans MT" w:hAnsi="Gill Sans MT"/>
          <w:szCs w:val="24"/>
        </w:rPr>
      </w:pPr>
      <w:r w:rsidRPr="00456C9A">
        <w:rPr>
          <w:rFonts w:ascii="Gill Sans MT" w:hAnsi="Gill Sans MT"/>
          <w:szCs w:val="24"/>
        </w:rPr>
        <w:t xml:space="preserve">The admission arrangements outlined in this section apply to children starting in the Reception/Foundation Year for the first time in 2017/18. The published admission number (PAN) for this year group is 30. </w:t>
      </w:r>
      <w:r w:rsidRPr="00456C9A">
        <w:rPr>
          <w:rFonts w:ascii="Gill Sans MT" w:hAnsi="Gill Sans MT" w:cs="Gill Sans MT"/>
          <w:kern w:val="32"/>
          <w:szCs w:val="24"/>
        </w:rPr>
        <w:t xml:space="preserve">The close date for application is 15 January 2017. Allocation results will be notified on 18 April 2017. </w:t>
      </w:r>
      <w:r w:rsidRPr="00456C9A">
        <w:rPr>
          <w:rFonts w:ascii="Gill Sans MT" w:hAnsi="Gill Sans MT"/>
          <w:szCs w:val="24"/>
        </w:rPr>
        <w:t xml:space="preserve">The school follows Plymouth City Council’s co-ordinated primary admissions scheme available at </w:t>
      </w:r>
      <w:r w:rsidRPr="00AD7B95">
        <w:rPr>
          <w:rFonts w:ascii="Gill Sans MT" w:hAnsi="Gill Sans MT"/>
        </w:rPr>
        <w:fldChar w:fldCharType="begin"/>
      </w:r>
      <w:r w:rsidRPr="00AD7B95">
        <w:rPr>
          <w:rFonts w:ascii="Gill Sans MT" w:hAnsi="Gill Sans MT"/>
          <w:szCs w:val="24"/>
        </w:rPr>
        <w:instrText xml:space="preserve"> HYPERLINK "http://www.plymouth.gov.uk/schooladmissions" </w:instrText>
      </w:r>
      <w:r w:rsidRPr="00AD7B95">
        <w:rPr>
          <w:rFonts w:ascii="Gill Sans MT" w:hAnsi="Gill Sans MT"/>
        </w:rPr>
        <w:fldChar w:fldCharType="separate"/>
      </w:r>
      <w:r w:rsidRPr="00AD7B95">
        <w:rPr>
          <w:rStyle w:val="Hyperlink"/>
          <w:rFonts w:ascii="Gill Sans MT" w:hAnsi="Gill Sans MT"/>
          <w:szCs w:val="24"/>
        </w:rPr>
        <w:t>www.plymouth.gov.uk/schooladmissions</w:t>
      </w:r>
      <w:r w:rsidRPr="00AD7B95">
        <w:rPr>
          <w:rStyle w:val="Hyperlink"/>
          <w:rFonts w:ascii="Gill Sans MT" w:hAnsi="Gill Sans MT"/>
          <w:szCs w:val="24"/>
        </w:rPr>
        <w:fldChar w:fldCharType="end"/>
      </w:r>
      <w:r w:rsidRPr="00AD7B95">
        <w:rPr>
          <w:rFonts w:ascii="Gill Sans MT" w:hAnsi="Gill Sans MT"/>
          <w:szCs w:val="24"/>
        </w:rPr>
        <w:t>.</w:t>
      </w:r>
    </w:p>
    <w:p w:rsidR="00881357" w:rsidRPr="00AD7B95" w:rsidRDefault="00881357" w:rsidP="00881357">
      <w:pPr>
        <w:pStyle w:val="BodyText"/>
        <w:tabs>
          <w:tab w:val="left" w:pos="1020"/>
        </w:tabs>
        <w:rPr>
          <w:rFonts w:ascii="Gill Sans MT" w:hAnsi="Gill Sans MT"/>
          <w:sz w:val="24"/>
          <w:szCs w:val="24"/>
        </w:rPr>
      </w:pPr>
      <w:r w:rsidRPr="00AD7B95">
        <w:rPr>
          <w:rFonts w:ascii="Gill Sans MT" w:hAnsi="Gill Sans MT"/>
          <w:sz w:val="24"/>
          <w:szCs w:val="24"/>
        </w:rPr>
        <w:t xml:space="preserve">The school has one intake of reception aged children in September. </w:t>
      </w:r>
    </w:p>
    <w:p w:rsidR="002B31A0" w:rsidRPr="00456C9A" w:rsidRDefault="002B31A0" w:rsidP="00AD7B95">
      <w:pPr>
        <w:spacing w:before="120" w:after="120"/>
        <w:rPr>
          <w:rFonts w:ascii="Gill Sans MT" w:hAnsi="Gill Sans MT"/>
          <w:szCs w:val="24"/>
        </w:rPr>
      </w:pPr>
      <w:r w:rsidRPr="006202BC">
        <w:rPr>
          <w:rFonts w:ascii="Gill Sans MT" w:hAnsi="Gill Sans MT"/>
          <w:szCs w:val="24"/>
        </w:rPr>
        <w:t xml:space="preserve">All applicants must complete the Common Application Form available from, and </w:t>
      </w:r>
      <w:r w:rsidRPr="00456C9A">
        <w:rPr>
          <w:rFonts w:ascii="Gill Sans MT" w:hAnsi="Gill Sans MT"/>
          <w:szCs w:val="24"/>
        </w:rPr>
        <w:t xml:space="preserve">returnable to their home local authority. </w:t>
      </w:r>
    </w:p>
    <w:p w:rsidR="002B31A0" w:rsidRPr="00456C9A" w:rsidRDefault="002B31A0" w:rsidP="002B31A0">
      <w:pPr>
        <w:spacing w:before="120" w:after="120"/>
        <w:rPr>
          <w:rFonts w:ascii="Gill Sans MT" w:hAnsi="Gill Sans MT"/>
          <w:szCs w:val="24"/>
        </w:rPr>
      </w:pPr>
    </w:p>
    <w:p w:rsidR="002B31A0" w:rsidRPr="00456C9A" w:rsidRDefault="002B31A0" w:rsidP="002B31A0">
      <w:pPr>
        <w:spacing w:before="120"/>
        <w:rPr>
          <w:rFonts w:ascii="Gill Sans MT" w:hAnsi="Gill Sans MT"/>
          <w:b/>
          <w:szCs w:val="24"/>
        </w:rPr>
      </w:pPr>
      <w:r w:rsidRPr="00456C9A">
        <w:rPr>
          <w:rFonts w:ascii="Gill Sans MT" w:hAnsi="Gill Sans MT"/>
          <w:b/>
          <w:szCs w:val="24"/>
        </w:rPr>
        <w:t xml:space="preserve">     (ii) In-Year admissions (admissions outside the normal point of entry)</w:t>
      </w:r>
    </w:p>
    <w:p w:rsidR="002B31A0" w:rsidRPr="00456C9A" w:rsidRDefault="002B31A0" w:rsidP="002B31A0">
      <w:pPr>
        <w:spacing w:before="120"/>
        <w:rPr>
          <w:rFonts w:ascii="Gill Sans MT" w:hAnsi="Gill Sans MT"/>
          <w:szCs w:val="24"/>
        </w:rPr>
      </w:pPr>
      <w:r w:rsidRPr="00456C9A">
        <w:rPr>
          <w:rFonts w:ascii="Gill Sans MT" w:hAnsi="Gill Sans MT"/>
          <w:szCs w:val="24"/>
        </w:rPr>
        <w:t xml:space="preserve">The admission arrangements outlined within this section apply to in-year admissions for </w:t>
      </w:r>
      <w:proofErr w:type="spellStart"/>
      <w:r w:rsidRPr="00456C9A">
        <w:rPr>
          <w:rFonts w:ascii="Gill Sans MT" w:hAnsi="Gill Sans MT"/>
          <w:szCs w:val="24"/>
        </w:rPr>
        <w:t>Widewell</w:t>
      </w:r>
      <w:proofErr w:type="spellEnd"/>
      <w:r w:rsidRPr="00456C9A">
        <w:rPr>
          <w:rFonts w:ascii="Gill Sans MT" w:hAnsi="Gill Sans MT"/>
          <w:szCs w:val="24"/>
        </w:rPr>
        <w:t xml:space="preserve"> Primary Academy in the 2017/18 academic year.</w:t>
      </w:r>
    </w:p>
    <w:p w:rsidR="002B31A0" w:rsidRPr="00456C9A" w:rsidRDefault="002B31A0" w:rsidP="002B31A0">
      <w:pPr>
        <w:numPr>
          <w:ilvl w:val="0"/>
          <w:numId w:val="4"/>
        </w:numPr>
        <w:spacing w:before="120"/>
        <w:rPr>
          <w:rFonts w:ascii="Gill Sans MT" w:hAnsi="Gill Sans MT"/>
          <w:szCs w:val="24"/>
        </w:rPr>
      </w:pPr>
      <w:r w:rsidRPr="00456C9A">
        <w:rPr>
          <w:rFonts w:ascii="Gill Sans MT" w:hAnsi="Gill Sans MT"/>
          <w:szCs w:val="24"/>
        </w:rPr>
        <w:t xml:space="preserve">An In-Year admission is any entry to school other than at the normal point, for example, transferring school due to a house move or for other personal reason. </w:t>
      </w:r>
      <w:r w:rsidRPr="00456C9A">
        <w:rPr>
          <w:rFonts w:ascii="Gill Sans MT" w:hAnsi="Gill Sans MT" w:cs="Arial"/>
          <w:szCs w:val="24"/>
        </w:rPr>
        <w:t>Requests for admission to Reception made after the normal round of admissions – after 31 August 2017 – and requests for places in other Year Groups should be made direct to Plymouth City Council</w:t>
      </w:r>
      <w:r w:rsidRPr="00456C9A">
        <w:rPr>
          <w:rFonts w:ascii="Gill Sans MT" w:hAnsi="Gill Sans MT" w:cs="Arial"/>
          <w:szCs w:val="24"/>
          <w:vertAlign w:val="superscript"/>
        </w:rPr>
        <w:t>1</w:t>
      </w:r>
      <w:r w:rsidRPr="00456C9A">
        <w:rPr>
          <w:rFonts w:ascii="Gill Sans MT" w:hAnsi="Gill Sans MT" w:cs="Arial"/>
          <w:szCs w:val="24"/>
        </w:rPr>
        <w:t xml:space="preserve">. </w:t>
      </w:r>
    </w:p>
    <w:p w:rsidR="002B31A0" w:rsidRPr="00456C9A" w:rsidRDefault="002B31A0" w:rsidP="002B31A0">
      <w:pPr>
        <w:numPr>
          <w:ilvl w:val="0"/>
          <w:numId w:val="4"/>
        </w:numPr>
        <w:spacing w:before="120"/>
        <w:rPr>
          <w:rFonts w:ascii="Gill Sans MT" w:hAnsi="Gill Sans MT"/>
          <w:szCs w:val="24"/>
        </w:rPr>
      </w:pPr>
      <w:r w:rsidRPr="00456C9A">
        <w:rPr>
          <w:rFonts w:ascii="Gill Sans MT" w:hAnsi="Gill Sans MT"/>
          <w:szCs w:val="24"/>
        </w:rPr>
        <w:t xml:space="preserve">With the exception of a child with an Education, Health and Care Plan (EHCP) or Statement of Special Educational Needs (SEN), all applications will be considered under Plymouth City Council’s Fair Access Protocol. </w:t>
      </w:r>
    </w:p>
    <w:p w:rsidR="002B31A0" w:rsidRPr="006202BC" w:rsidRDefault="002B31A0" w:rsidP="002B31A0">
      <w:pPr>
        <w:numPr>
          <w:ilvl w:val="0"/>
          <w:numId w:val="4"/>
        </w:numPr>
        <w:spacing w:before="120"/>
        <w:rPr>
          <w:rFonts w:ascii="Gill Sans MT" w:hAnsi="Gill Sans MT"/>
          <w:szCs w:val="24"/>
        </w:rPr>
      </w:pPr>
      <w:r w:rsidRPr="00456C9A">
        <w:rPr>
          <w:rFonts w:ascii="Gill Sans MT" w:hAnsi="Gill Sans MT"/>
          <w:szCs w:val="24"/>
        </w:rPr>
        <w:t>Application should be made via Plymouth City Council</w:t>
      </w:r>
      <w:r w:rsidRPr="00456C9A">
        <w:rPr>
          <w:rFonts w:ascii="Gill Sans MT" w:hAnsi="Gill Sans MT"/>
          <w:szCs w:val="24"/>
          <w:vertAlign w:val="superscript"/>
        </w:rPr>
        <w:t>1</w:t>
      </w:r>
      <w:r w:rsidRPr="00456C9A">
        <w:rPr>
          <w:rFonts w:ascii="Gill Sans MT" w:hAnsi="Gill Sans MT"/>
          <w:szCs w:val="24"/>
        </w:rPr>
        <w:t xml:space="preserve"> at </w:t>
      </w:r>
      <w:r w:rsidRPr="00AD7B95">
        <w:fldChar w:fldCharType="begin"/>
      </w:r>
      <w:r w:rsidRPr="00AD7B95">
        <w:rPr>
          <w:rFonts w:ascii="Gill Sans MT" w:hAnsi="Gill Sans MT"/>
          <w:szCs w:val="24"/>
        </w:rPr>
        <w:instrText xml:space="preserve"> HYPERLINK "http://www.plymouth.gov.uk/schooladmissions" </w:instrText>
      </w:r>
      <w:r w:rsidRPr="00AD7B95">
        <w:fldChar w:fldCharType="separate"/>
      </w:r>
      <w:r w:rsidRPr="00456C9A">
        <w:rPr>
          <w:rStyle w:val="Hyperlink"/>
          <w:rFonts w:ascii="Gill Sans MT" w:hAnsi="Gill Sans MT"/>
          <w:szCs w:val="24"/>
        </w:rPr>
        <w:t>www.plymouth.gov.uk/schooladmissions</w:t>
      </w:r>
      <w:r w:rsidRPr="00AD7B95">
        <w:rPr>
          <w:rStyle w:val="Hyperlink"/>
          <w:rFonts w:ascii="Gill Sans MT" w:hAnsi="Gill Sans MT"/>
          <w:szCs w:val="24"/>
        </w:rPr>
        <w:fldChar w:fldCharType="end"/>
      </w:r>
      <w:r w:rsidRPr="006202BC">
        <w:rPr>
          <w:rFonts w:ascii="Gill Sans MT" w:hAnsi="Gill Sans MT"/>
          <w:szCs w:val="24"/>
        </w:rPr>
        <w:t xml:space="preserve">. </w:t>
      </w:r>
      <w:r w:rsidRPr="00456C9A">
        <w:rPr>
          <w:rFonts w:ascii="Gill Sans MT" w:hAnsi="Gill Sans MT"/>
          <w:szCs w:val="24"/>
        </w:rPr>
        <w:t xml:space="preserve">Widewell Primary Academy follows Plymouth City Council’s local co-ordinated in-year admissions scheme available at </w:t>
      </w:r>
      <w:r w:rsidRPr="00AD7B95">
        <w:fldChar w:fldCharType="begin"/>
      </w:r>
      <w:r w:rsidRPr="00AD7B95">
        <w:rPr>
          <w:rFonts w:ascii="Gill Sans MT" w:hAnsi="Gill Sans MT"/>
          <w:szCs w:val="24"/>
        </w:rPr>
        <w:instrText xml:space="preserve"> HYPERLINK "http://www.plymouth.gov.uk/schooladmissions" </w:instrText>
      </w:r>
      <w:r w:rsidRPr="00AD7B95">
        <w:fldChar w:fldCharType="separate"/>
      </w:r>
      <w:r w:rsidRPr="00456C9A">
        <w:rPr>
          <w:rStyle w:val="Hyperlink"/>
          <w:rFonts w:ascii="Gill Sans MT" w:hAnsi="Gill Sans MT"/>
          <w:szCs w:val="24"/>
        </w:rPr>
        <w:t>www.plymouth.gov.uk/schooladmissions</w:t>
      </w:r>
      <w:r w:rsidRPr="00AD7B95">
        <w:rPr>
          <w:rStyle w:val="Hyperlink"/>
          <w:rFonts w:ascii="Gill Sans MT" w:hAnsi="Gill Sans MT"/>
          <w:szCs w:val="24"/>
        </w:rPr>
        <w:fldChar w:fldCharType="end"/>
      </w:r>
      <w:r w:rsidRPr="006202BC">
        <w:rPr>
          <w:rFonts w:ascii="Gill Sans MT" w:hAnsi="Gill Sans MT"/>
          <w:szCs w:val="24"/>
        </w:rPr>
        <w:t xml:space="preserve">. </w:t>
      </w:r>
    </w:p>
    <w:p w:rsidR="002B31A0" w:rsidRPr="00456C9A" w:rsidRDefault="002B31A0" w:rsidP="00AD7B95">
      <w:pPr>
        <w:spacing w:before="120"/>
        <w:rPr>
          <w:rFonts w:ascii="Gill Sans MT" w:hAnsi="Gill Sans MT"/>
          <w:szCs w:val="24"/>
        </w:rPr>
      </w:pPr>
      <w:r w:rsidRPr="006202BC">
        <w:rPr>
          <w:rFonts w:ascii="Gill Sans MT" w:hAnsi="Gill Sans MT"/>
          <w:szCs w:val="24"/>
        </w:rPr>
        <w:t xml:space="preserve">All applicants must </w:t>
      </w:r>
      <w:r w:rsidRPr="00456C9A">
        <w:rPr>
          <w:rFonts w:ascii="Gill Sans MT" w:hAnsi="Gill Sans MT"/>
          <w:szCs w:val="24"/>
        </w:rPr>
        <w:t>complete the Common Application Form available from and returnable to Plymouth City Council</w:t>
      </w:r>
      <w:r w:rsidRPr="00456C9A">
        <w:rPr>
          <w:rFonts w:ascii="Gill Sans MT" w:hAnsi="Gill Sans MT"/>
          <w:szCs w:val="24"/>
          <w:vertAlign w:val="superscript"/>
        </w:rPr>
        <w:t>1</w:t>
      </w:r>
      <w:r w:rsidRPr="00456C9A">
        <w:rPr>
          <w:rFonts w:ascii="Gill Sans MT" w:hAnsi="Gill Sans MT"/>
          <w:szCs w:val="24"/>
        </w:rPr>
        <w:t xml:space="preserve">; </w:t>
      </w:r>
    </w:p>
    <w:p w:rsidR="002B31A0" w:rsidRPr="00456C9A" w:rsidRDefault="002B31A0" w:rsidP="002B31A0">
      <w:pPr>
        <w:numPr>
          <w:ilvl w:val="0"/>
          <w:numId w:val="4"/>
        </w:numPr>
        <w:spacing w:before="120"/>
        <w:rPr>
          <w:rFonts w:ascii="Gill Sans MT" w:hAnsi="Gill Sans MT"/>
          <w:szCs w:val="24"/>
        </w:rPr>
      </w:pPr>
      <w:r w:rsidRPr="00456C9A">
        <w:rPr>
          <w:rFonts w:ascii="Gill Sans MT" w:hAnsi="Gill Sans MT"/>
          <w:szCs w:val="24"/>
        </w:rPr>
        <w:t>Unless otherwise agreed, the published admission number applies to each year group as it moves through the school. The close date for application is the end of each working day. Offers should be made within twenty school days of the application submission date.</w:t>
      </w:r>
    </w:p>
    <w:p w:rsidR="002B31A0" w:rsidRPr="006202BC" w:rsidRDefault="002B31A0" w:rsidP="002B31A0">
      <w:pPr>
        <w:rPr>
          <w:rFonts w:ascii="Gill Sans MT" w:hAnsi="Gill Sans MT"/>
          <w:b/>
          <w:szCs w:val="24"/>
        </w:rPr>
      </w:pPr>
      <w:r w:rsidRPr="006202BC">
        <w:rPr>
          <w:rFonts w:ascii="Gill Sans MT" w:hAnsi="Gill Sans MT"/>
          <w:b/>
          <w:szCs w:val="24"/>
        </w:rPr>
        <w:t>SECTION 2</w:t>
      </w:r>
    </w:p>
    <w:p w:rsidR="002B31A0" w:rsidRPr="00456C9A" w:rsidRDefault="002B31A0" w:rsidP="002B31A0">
      <w:pPr>
        <w:rPr>
          <w:rFonts w:ascii="Gill Sans MT" w:hAnsi="Gill Sans MT"/>
          <w:b/>
          <w:szCs w:val="24"/>
        </w:rPr>
      </w:pPr>
      <w:r w:rsidRPr="00456C9A">
        <w:rPr>
          <w:rFonts w:ascii="Gill Sans MT" w:hAnsi="Gill Sans MT"/>
          <w:b/>
          <w:szCs w:val="24"/>
        </w:rPr>
        <w:t>Oversubscription criteria for Widewell Primary Academy for normal point of entry and in-year admissions</w:t>
      </w:r>
    </w:p>
    <w:p w:rsidR="00E832ED" w:rsidRPr="00AD7B95" w:rsidRDefault="00E832ED">
      <w:pPr>
        <w:rPr>
          <w:rFonts w:ascii="Gill Sans MT" w:hAnsi="Gill Sans MT"/>
          <w:szCs w:val="24"/>
        </w:rPr>
      </w:pPr>
    </w:p>
    <w:p w:rsidR="002B31A0" w:rsidRPr="00456C9A" w:rsidRDefault="002B31A0" w:rsidP="002B31A0">
      <w:pPr>
        <w:rPr>
          <w:rFonts w:ascii="Gill Sans MT" w:hAnsi="Gill Sans MT"/>
          <w:szCs w:val="24"/>
        </w:rPr>
      </w:pPr>
      <w:r w:rsidRPr="006202BC">
        <w:rPr>
          <w:rFonts w:ascii="Gill Sans MT" w:hAnsi="Gill Sans MT"/>
          <w:szCs w:val="24"/>
        </w:rPr>
        <w:t>A child with an Education, Health and Care Plan (EHCP) or Statement of Special Educational Needs (SEN) which names the school will be admitted.</w:t>
      </w:r>
    </w:p>
    <w:p w:rsidR="002B31A0" w:rsidRPr="00456C9A" w:rsidRDefault="002B31A0" w:rsidP="002B31A0">
      <w:pPr>
        <w:autoSpaceDE w:val="0"/>
        <w:autoSpaceDN w:val="0"/>
        <w:adjustRightInd w:val="0"/>
        <w:spacing w:after="120"/>
        <w:rPr>
          <w:rFonts w:ascii="Gill Sans MT" w:hAnsi="Gill Sans MT"/>
          <w:szCs w:val="24"/>
        </w:rPr>
      </w:pPr>
      <w:r w:rsidRPr="00456C9A">
        <w:rPr>
          <w:rFonts w:ascii="Gill Sans MT" w:hAnsi="Gill Sans MT" w:cs="GillSansMT"/>
          <w:szCs w:val="24"/>
          <w:lang w:eastAsia="en-GB"/>
        </w:rPr>
        <w:t>Where there are fewer applicants than the PAN, all children will be admitted unless they can be offered a higher ranked preference. In the event that the School is oversubscribed, the admission authority will apply the following oversubscription criteria in order of priority:</w:t>
      </w:r>
    </w:p>
    <w:p w:rsidR="00E832ED" w:rsidRPr="00AD7B95" w:rsidRDefault="00E832ED">
      <w:pPr>
        <w:rPr>
          <w:rFonts w:ascii="Gill Sans MT" w:hAnsi="Gill Sans MT"/>
          <w:b/>
          <w:bCs/>
          <w:szCs w:val="24"/>
        </w:rPr>
      </w:pPr>
      <w:r w:rsidRPr="00AD7B95">
        <w:rPr>
          <w:rFonts w:ascii="Gill Sans MT" w:hAnsi="Gill Sans MT"/>
          <w:b/>
          <w:bCs/>
          <w:szCs w:val="24"/>
        </w:rPr>
        <w:t xml:space="preserve">1. </w:t>
      </w:r>
      <w:r w:rsidRPr="00AD7B95">
        <w:rPr>
          <w:rFonts w:ascii="Gill Sans MT" w:hAnsi="Gill Sans MT"/>
          <w:b/>
          <w:bCs/>
          <w:szCs w:val="24"/>
        </w:rPr>
        <w:tab/>
        <w:t xml:space="preserve">Looked </w:t>
      </w:r>
      <w:proofErr w:type="gramStart"/>
      <w:r w:rsidRPr="00AD7B95">
        <w:rPr>
          <w:rFonts w:ascii="Gill Sans MT" w:hAnsi="Gill Sans MT"/>
          <w:b/>
          <w:bCs/>
          <w:szCs w:val="24"/>
        </w:rPr>
        <w:t>After</w:t>
      </w:r>
      <w:proofErr w:type="gramEnd"/>
      <w:r w:rsidRPr="00AD7B95">
        <w:rPr>
          <w:rFonts w:ascii="Gill Sans MT" w:hAnsi="Gill Sans MT"/>
          <w:b/>
          <w:bCs/>
          <w:szCs w:val="24"/>
        </w:rPr>
        <w:t xml:space="preserve"> Children</w:t>
      </w:r>
      <w:r w:rsidR="000A70F3" w:rsidRPr="00AD7B95">
        <w:rPr>
          <w:rFonts w:ascii="Gill Sans MT" w:hAnsi="Gill Sans MT" w:cs="Arial"/>
          <w:b/>
          <w:szCs w:val="24"/>
        </w:rPr>
        <w:t xml:space="preserve"> and all previously looked after children.</w:t>
      </w:r>
    </w:p>
    <w:p w:rsidR="000A70F3" w:rsidRPr="00AD7B95" w:rsidRDefault="000A70F3" w:rsidP="00AD7B95">
      <w:pPr>
        <w:pStyle w:val="BodyText2"/>
        <w:spacing w:before="120" w:after="0" w:line="240" w:lineRule="auto"/>
        <w:ind w:left="720" w:firstLine="45"/>
        <w:rPr>
          <w:rFonts w:ascii="Gill Sans MT" w:hAnsi="Gill Sans MT" w:cs="Arial"/>
          <w:szCs w:val="24"/>
        </w:rPr>
      </w:pPr>
      <w:r w:rsidRPr="00AD7B95">
        <w:rPr>
          <w:rFonts w:ascii="Gill Sans MT" w:hAnsi="Gill Sans MT" w:cs="Arial"/>
          <w:szCs w:val="24"/>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p>
    <w:p w:rsidR="00E832ED" w:rsidRPr="00AD7B95" w:rsidRDefault="00E832ED" w:rsidP="00AD7B95">
      <w:pPr>
        <w:spacing w:before="120"/>
        <w:ind w:left="720"/>
        <w:rPr>
          <w:rFonts w:ascii="Gill Sans MT" w:hAnsi="Gill Sans MT"/>
          <w:szCs w:val="24"/>
        </w:rPr>
      </w:pPr>
      <w:r w:rsidRPr="00AD7B95">
        <w:rPr>
          <w:rFonts w:ascii="Gill Sans MT" w:hAnsi="Gill Sans MT"/>
          <w:szCs w:val="24"/>
        </w:rPr>
        <w:t xml:space="preserve">An application for admission to school must be made by the person with parental responsibility and / or the child’s social worker. </w:t>
      </w:r>
    </w:p>
    <w:p w:rsidR="00E832ED" w:rsidRPr="00AD7B95" w:rsidRDefault="00E832ED">
      <w:pPr>
        <w:rPr>
          <w:rFonts w:ascii="Gill Sans MT" w:hAnsi="Gill Sans MT"/>
          <w:szCs w:val="24"/>
        </w:rPr>
      </w:pPr>
    </w:p>
    <w:p w:rsidR="00E832ED" w:rsidRPr="00AD7B95" w:rsidRDefault="00E832ED" w:rsidP="00AD7B95">
      <w:pPr>
        <w:ind w:left="709" w:hanging="709"/>
        <w:rPr>
          <w:rFonts w:ascii="Gill Sans MT" w:hAnsi="Gill Sans MT"/>
          <w:b/>
          <w:bCs/>
          <w:szCs w:val="24"/>
        </w:rPr>
      </w:pPr>
      <w:r w:rsidRPr="00AD7B95">
        <w:rPr>
          <w:rFonts w:ascii="Gill Sans MT" w:hAnsi="Gill Sans MT"/>
          <w:b/>
          <w:bCs/>
          <w:szCs w:val="24"/>
        </w:rPr>
        <w:t xml:space="preserve">2. </w:t>
      </w:r>
      <w:r w:rsidRPr="00AD7B95">
        <w:rPr>
          <w:rFonts w:ascii="Gill Sans MT" w:hAnsi="Gill Sans MT"/>
          <w:b/>
          <w:bCs/>
          <w:szCs w:val="24"/>
        </w:rPr>
        <w:tab/>
        <w:t xml:space="preserve">Where the child will have a brother or sister attending the school at the time of entry. </w:t>
      </w:r>
    </w:p>
    <w:p w:rsidR="00E832ED" w:rsidRPr="00AD7B95" w:rsidRDefault="00E832ED" w:rsidP="00AD7B95">
      <w:pPr>
        <w:spacing w:before="120"/>
        <w:ind w:left="720"/>
        <w:rPr>
          <w:rFonts w:ascii="Gill Sans MT" w:hAnsi="Gill Sans MT"/>
          <w:szCs w:val="24"/>
        </w:rPr>
      </w:pPr>
      <w:r w:rsidRPr="00AD7B95">
        <w:rPr>
          <w:rFonts w:ascii="Gill Sans MT" w:hAnsi="Gill Sans MT"/>
          <w:szCs w:val="24"/>
        </w:rPr>
        <w:t xml:space="preserve">Step or half brother or sister (but not </w:t>
      </w:r>
      <w:r w:rsidRPr="00AD7B95">
        <w:rPr>
          <w:rFonts w:ascii="Gill Sans MT" w:hAnsi="Gill Sans MT"/>
          <w:b/>
          <w:bCs/>
          <w:szCs w:val="24"/>
        </w:rPr>
        <w:t>cousins</w:t>
      </w:r>
      <w:r w:rsidRPr="00AD7B95">
        <w:rPr>
          <w:rFonts w:ascii="Gill Sans MT" w:hAnsi="Gill Sans MT"/>
          <w:szCs w:val="24"/>
        </w:rPr>
        <w:t xml:space="preserve">) residing at the same address or adopted children of parents who have a natural child attending Widewell Primary </w:t>
      </w:r>
      <w:r w:rsidR="002B31A0" w:rsidRPr="00AD7B95">
        <w:rPr>
          <w:rFonts w:ascii="Gill Sans MT" w:hAnsi="Gill Sans MT"/>
          <w:szCs w:val="24"/>
        </w:rPr>
        <w:t xml:space="preserve">Academy </w:t>
      </w:r>
      <w:r w:rsidRPr="00AD7B95">
        <w:rPr>
          <w:rFonts w:ascii="Gill Sans MT" w:hAnsi="Gill Sans MT"/>
          <w:szCs w:val="24"/>
        </w:rPr>
        <w:t xml:space="preserve">will establish the sibling connection. </w:t>
      </w:r>
    </w:p>
    <w:p w:rsidR="00E832ED" w:rsidRPr="00AD7B95" w:rsidRDefault="00E832ED">
      <w:pPr>
        <w:rPr>
          <w:rFonts w:ascii="Gill Sans MT" w:hAnsi="Gill Sans MT"/>
          <w:color w:val="FF0000"/>
          <w:szCs w:val="24"/>
        </w:rPr>
      </w:pPr>
    </w:p>
    <w:p w:rsidR="00456C9A" w:rsidRDefault="00E832ED" w:rsidP="00456C9A">
      <w:pPr>
        <w:pStyle w:val="BodyTextIndent"/>
        <w:rPr>
          <w:rFonts w:ascii="Gill Sans MT" w:hAnsi="Gill Sans MT"/>
          <w:sz w:val="24"/>
          <w:szCs w:val="24"/>
        </w:rPr>
      </w:pPr>
      <w:r w:rsidRPr="00AD7B95">
        <w:rPr>
          <w:rFonts w:ascii="Gill Sans MT" w:hAnsi="Gill Sans MT"/>
          <w:sz w:val="24"/>
          <w:szCs w:val="24"/>
        </w:rPr>
        <w:t>3.</w:t>
      </w:r>
      <w:r w:rsidRPr="00AD7B95">
        <w:rPr>
          <w:rFonts w:ascii="Gill Sans MT" w:hAnsi="Gill Sans MT"/>
          <w:sz w:val="24"/>
          <w:szCs w:val="24"/>
        </w:rPr>
        <w:tab/>
      </w:r>
      <w:r w:rsidR="00456C9A" w:rsidRPr="00AD7B95">
        <w:rPr>
          <w:rFonts w:ascii="Gill Sans MT" w:hAnsi="Gill Sans MT"/>
          <w:sz w:val="24"/>
          <w:szCs w:val="24"/>
        </w:rPr>
        <w:t>Other children</w:t>
      </w:r>
      <w:r w:rsidR="00456C9A">
        <w:rPr>
          <w:rFonts w:ascii="Gill Sans MT" w:hAnsi="Gill Sans MT"/>
          <w:sz w:val="24"/>
          <w:szCs w:val="24"/>
        </w:rPr>
        <w:t>.</w:t>
      </w:r>
      <w:r w:rsidR="00456C9A" w:rsidRPr="00AD7B95">
        <w:rPr>
          <w:rFonts w:ascii="Gill Sans MT" w:hAnsi="Gill Sans MT"/>
          <w:sz w:val="24"/>
          <w:szCs w:val="24"/>
        </w:rPr>
        <w:t xml:space="preserve"> </w:t>
      </w:r>
    </w:p>
    <w:p w:rsidR="00E832ED" w:rsidRPr="00AD7B95" w:rsidRDefault="00456C9A" w:rsidP="00AD7B95">
      <w:pPr>
        <w:pStyle w:val="BodyTextIndent"/>
        <w:ind w:hanging="11"/>
        <w:rPr>
          <w:rFonts w:ascii="Gill Sans MT" w:hAnsi="Gill Sans MT"/>
          <w:b w:val="0"/>
          <w:sz w:val="24"/>
          <w:szCs w:val="24"/>
        </w:rPr>
      </w:pPr>
      <w:r w:rsidRPr="00D37CB8">
        <w:rPr>
          <w:rFonts w:ascii="Gill Sans MT" w:hAnsi="Gill Sans MT"/>
          <w:b w:val="0"/>
          <w:bCs w:val="0"/>
          <w:szCs w:val="24"/>
        </w:rPr>
        <w:t>As</w:t>
      </w:r>
      <w:r>
        <w:rPr>
          <w:rFonts w:ascii="Gill Sans MT" w:hAnsi="Gill Sans MT"/>
          <w:sz w:val="24"/>
          <w:szCs w:val="24"/>
        </w:rPr>
        <w:t xml:space="preserve"> </w:t>
      </w:r>
      <w:r w:rsidRPr="00AD7B95">
        <w:rPr>
          <w:rFonts w:ascii="Gill Sans MT" w:hAnsi="Gill Sans MT"/>
          <w:b w:val="0"/>
          <w:sz w:val="24"/>
          <w:szCs w:val="24"/>
        </w:rPr>
        <w:t>measured by a straight line on the map using Plymouth City Council’s electronic mapping system</w:t>
      </w:r>
      <w:r w:rsidRPr="00AD7B95">
        <w:rPr>
          <w:rFonts w:ascii="Gill Sans MT" w:hAnsi="Gill Sans MT"/>
          <w:b w:val="0"/>
          <w:sz w:val="24"/>
          <w:szCs w:val="24"/>
          <w:vertAlign w:val="superscript"/>
        </w:rPr>
        <w:t>1</w:t>
      </w:r>
      <w:r w:rsidRPr="00AD7B95">
        <w:rPr>
          <w:rFonts w:ascii="Gill Sans MT" w:hAnsi="Gill Sans MT"/>
          <w:b w:val="0"/>
          <w:sz w:val="24"/>
          <w:szCs w:val="24"/>
        </w:rPr>
        <w:t xml:space="preserve"> – the shorter the distance, the higher the priority. Measurement points will be from the spatial locator identified by the National Land and Property Gazetteer. The spatial locator is the address point based on a general internal point. Flats are therefore taken to be the same measurement point regardless of floor of location.</w:t>
      </w:r>
    </w:p>
    <w:p w:rsidR="00E832ED" w:rsidRPr="00AD7B95" w:rsidRDefault="00E832ED" w:rsidP="00AD7B95">
      <w:pPr>
        <w:rPr>
          <w:rFonts w:ascii="Gill Sans MT" w:hAnsi="Gill Sans MT"/>
          <w:szCs w:val="24"/>
        </w:rPr>
      </w:pPr>
      <w:bookmarkStart w:id="0" w:name="_GoBack"/>
      <w:bookmarkEnd w:id="0"/>
    </w:p>
    <w:p w:rsidR="00881357" w:rsidRPr="00456C9A" w:rsidRDefault="00881357" w:rsidP="00881357">
      <w:pPr>
        <w:widowControl w:val="0"/>
        <w:autoSpaceDE w:val="0"/>
        <w:autoSpaceDN w:val="0"/>
        <w:adjustRightInd w:val="0"/>
        <w:spacing w:before="71"/>
        <w:rPr>
          <w:rFonts w:ascii="Gill Sans MT" w:hAnsi="Gill Sans MT" w:cs="Gill Sans MT"/>
          <w:szCs w:val="24"/>
        </w:rPr>
      </w:pPr>
      <w:r w:rsidRPr="006202BC">
        <w:rPr>
          <w:rFonts w:ascii="Gill Sans MT" w:hAnsi="Gill Sans MT" w:cs="Gill Sans MT"/>
          <w:b/>
          <w:bCs/>
          <w:spacing w:val="-1"/>
          <w:szCs w:val="24"/>
        </w:rPr>
        <w:t>N</w:t>
      </w:r>
      <w:r w:rsidRPr="006202BC">
        <w:rPr>
          <w:rFonts w:ascii="Gill Sans MT" w:hAnsi="Gill Sans MT" w:cs="Gill Sans MT"/>
          <w:b/>
          <w:bCs/>
          <w:spacing w:val="1"/>
          <w:szCs w:val="24"/>
        </w:rPr>
        <w:t>O</w:t>
      </w:r>
      <w:r w:rsidRPr="006202BC">
        <w:rPr>
          <w:rFonts w:ascii="Gill Sans MT" w:hAnsi="Gill Sans MT" w:cs="Gill Sans MT"/>
          <w:b/>
          <w:bCs/>
          <w:szCs w:val="24"/>
        </w:rPr>
        <w:t>T</w:t>
      </w:r>
      <w:r w:rsidRPr="00456C9A">
        <w:rPr>
          <w:rFonts w:ascii="Gill Sans MT" w:hAnsi="Gill Sans MT" w:cs="Gill Sans MT"/>
          <w:b/>
          <w:bCs/>
          <w:spacing w:val="-1"/>
          <w:szCs w:val="24"/>
        </w:rPr>
        <w:t>ES</w:t>
      </w:r>
      <w:r w:rsidRPr="00456C9A">
        <w:rPr>
          <w:rFonts w:ascii="Gill Sans MT" w:hAnsi="Gill Sans MT" w:cs="Gill Sans MT"/>
          <w:b/>
          <w:bCs/>
          <w:szCs w:val="24"/>
        </w:rPr>
        <w:t>:</w:t>
      </w:r>
    </w:p>
    <w:p w:rsidR="00881357" w:rsidRPr="00AD7B95" w:rsidRDefault="00881357" w:rsidP="00881357">
      <w:pPr>
        <w:pStyle w:val="BodyText2"/>
        <w:spacing w:after="0" w:line="240" w:lineRule="auto"/>
        <w:rPr>
          <w:rFonts w:ascii="Gill Sans MT" w:hAnsi="Gill Sans MT" w:cs="Arial"/>
          <w:szCs w:val="24"/>
        </w:rPr>
      </w:pPr>
      <w:r w:rsidRPr="00456C9A">
        <w:rPr>
          <w:rFonts w:ascii="Gill Sans MT" w:hAnsi="Gill Sans MT"/>
          <w:b/>
          <w:szCs w:val="24"/>
          <w:u w:val="single"/>
        </w:rPr>
        <w:t>Admission out of the normal age group:</w:t>
      </w:r>
      <w:r w:rsidRPr="00456C9A">
        <w:rPr>
          <w:rFonts w:ascii="Gill Sans MT" w:hAnsi="Gill Sans MT"/>
          <w:b/>
          <w:szCs w:val="24"/>
        </w:rPr>
        <w:t xml:space="preserve"> </w:t>
      </w:r>
      <w:r w:rsidRPr="00AD7B95">
        <w:rPr>
          <w:rFonts w:ascii="Gill Sans MT" w:hAnsi="Gill Sans MT" w:cs="Arial"/>
          <w:szCs w:val="24"/>
        </w:rPr>
        <w:t>Places will normally be offered in the Year Group according to the child’s date of birth but a parent</w:t>
      </w:r>
      <w:r w:rsidR="00D37CB8">
        <w:rPr>
          <w:rFonts w:ascii="Gill Sans MT" w:hAnsi="Gill Sans MT" w:cs="Arial"/>
          <w:szCs w:val="24"/>
        </w:rPr>
        <w:t>/carer</w:t>
      </w:r>
      <w:r w:rsidRPr="00AD7B95">
        <w:rPr>
          <w:rFonts w:ascii="Gill Sans MT" w:hAnsi="Gill Sans MT" w:cs="Arial"/>
          <w:szCs w:val="24"/>
        </w:rPr>
        <w:t xml:space="preserve"> may submit an application for a Year Group other than the child’s chronological Year Group. We will make a decision on the basis of the circumstances of each case and in the best interests of the child concerned. This will include taking account of the parent’s</w:t>
      </w:r>
      <w:r w:rsidR="00D37CB8">
        <w:rPr>
          <w:rFonts w:ascii="Gill Sans MT" w:hAnsi="Gill Sans MT" w:cs="Arial"/>
          <w:szCs w:val="24"/>
        </w:rPr>
        <w:t>/carer’s</w:t>
      </w:r>
      <w:r w:rsidRPr="00AD7B95">
        <w:rPr>
          <w:rFonts w:ascii="Gill Sans MT" w:hAnsi="Gill Sans MT" w:cs="Arial"/>
          <w:szCs w:val="24"/>
        </w:rPr>
        <w:t xml:space="preserve">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w:t>
      </w:r>
      <w:r w:rsidR="00D37CB8">
        <w:rPr>
          <w:rFonts w:ascii="Gill Sans MT" w:hAnsi="Gill Sans MT" w:cs="Arial"/>
          <w:szCs w:val="24"/>
        </w:rPr>
        <w:t>/carers</w:t>
      </w:r>
      <w:r w:rsidRPr="00AD7B95">
        <w:rPr>
          <w:rFonts w:ascii="Gill Sans MT" w:hAnsi="Gill Sans MT" w:cs="Arial"/>
          <w:szCs w:val="24"/>
        </w:rPr>
        <w:t xml:space="preserve">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w:t>
      </w:r>
    </w:p>
    <w:p w:rsidR="00881357" w:rsidRPr="00456C9A" w:rsidRDefault="00881357" w:rsidP="00AD7B95">
      <w:pPr>
        <w:pStyle w:val="Default"/>
        <w:tabs>
          <w:tab w:val="left" w:pos="570"/>
        </w:tabs>
        <w:spacing w:before="120"/>
        <w:rPr>
          <w:rFonts w:ascii="Gill Sans MT" w:hAnsi="Gill Sans MT"/>
          <w:color w:val="auto"/>
        </w:rPr>
      </w:pPr>
      <w:r w:rsidRPr="006202BC">
        <w:rPr>
          <w:rFonts w:ascii="Gill Sans MT" w:hAnsi="Gill Sans MT"/>
          <w:b/>
          <w:color w:val="auto"/>
          <w:u w:val="single"/>
        </w:rPr>
        <w:t>Appeals:</w:t>
      </w:r>
      <w:r w:rsidRPr="006202BC">
        <w:rPr>
          <w:rFonts w:ascii="Gill Sans MT" w:hAnsi="Gill Sans MT"/>
          <w:b/>
          <w:color w:val="auto"/>
        </w:rPr>
        <w:t xml:space="preserve"> </w:t>
      </w:r>
      <w:r w:rsidRPr="006202BC">
        <w:rPr>
          <w:rFonts w:ascii="Gill Sans MT" w:hAnsi="Gill Sans MT"/>
          <w:color w:val="auto"/>
        </w:rPr>
        <w:t>In the event that an applicant is denied a place at the school, the parent/</w:t>
      </w:r>
      <w:proofErr w:type="spellStart"/>
      <w:r w:rsidRPr="006202BC">
        <w:rPr>
          <w:rFonts w:ascii="Gill Sans MT" w:hAnsi="Gill Sans MT"/>
          <w:color w:val="auto"/>
        </w:rPr>
        <w:t>carer</w:t>
      </w:r>
      <w:proofErr w:type="spellEnd"/>
      <w:r w:rsidRPr="00456C9A">
        <w:rPr>
          <w:rFonts w:ascii="Gill Sans MT" w:hAnsi="Gill Sans MT"/>
          <w:color w:val="auto"/>
        </w:rPr>
        <w:t xml:space="preserve"> will have the right of appeal to an independent appeal panel. Information relating to the appeal process can be obtained from Plymouth City Council’s School Admissions Team</w:t>
      </w:r>
      <w:r w:rsidRPr="00456C9A">
        <w:rPr>
          <w:rFonts w:ascii="Gill Sans MT" w:hAnsi="Gill Sans MT"/>
          <w:color w:val="auto"/>
          <w:vertAlign w:val="superscript"/>
        </w:rPr>
        <w:t>1</w:t>
      </w:r>
      <w:r w:rsidRPr="00456C9A">
        <w:rPr>
          <w:rFonts w:ascii="Gill Sans MT" w:hAnsi="Gill Sans MT"/>
          <w:color w:val="auto"/>
        </w:rPr>
        <w:t xml:space="preserve">. </w:t>
      </w:r>
    </w:p>
    <w:p w:rsidR="00881357" w:rsidRPr="00456C9A" w:rsidRDefault="00881357" w:rsidP="00881357">
      <w:pPr>
        <w:pStyle w:val="Default"/>
        <w:spacing w:before="100" w:after="100"/>
        <w:rPr>
          <w:rFonts w:ascii="Gill Sans MT" w:hAnsi="Gill Sans MT"/>
          <w:color w:val="auto"/>
        </w:rPr>
      </w:pPr>
      <w:r w:rsidRPr="00456C9A">
        <w:rPr>
          <w:rFonts w:ascii="Gill Sans MT" w:hAnsi="Gill Sans MT"/>
          <w:b/>
          <w:color w:val="auto"/>
          <w:u w:val="single"/>
        </w:rPr>
        <w:t>Home address:</w:t>
      </w:r>
      <w:r w:rsidRPr="00456C9A">
        <w:rPr>
          <w:rFonts w:ascii="Gill Sans MT" w:hAnsi="Gill Sans MT"/>
          <w:b/>
          <w:color w:val="auto"/>
        </w:rPr>
        <w:t xml:space="preserve"> </w:t>
      </w:r>
      <w:r w:rsidRPr="00456C9A">
        <w:rPr>
          <w:rFonts w:ascii="Gill Sans MT" w:hAnsi="Gill Sans MT"/>
          <w:color w:val="auto"/>
        </w:rPr>
        <w:t>Any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w:t>
      </w:r>
      <w:proofErr w:type="spellStart"/>
      <w:r w:rsidRPr="00456C9A">
        <w:rPr>
          <w:rFonts w:ascii="Gill Sans MT" w:hAnsi="Gill Sans MT"/>
          <w:color w:val="auto"/>
        </w:rPr>
        <w:t>carers</w:t>
      </w:r>
      <w:proofErr w:type="spellEnd"/>
      <w:r w:rsidRPr="00456C9A">
        <w:rPr>
          <w:rFonts w:ascii="Gill Sans MT" w:hAnsi="Gill Sans MT"/>
          <w:color w:val="auto"/>
        </w:rPr>
        <w:t xml:space="preserve"> to provide proof of residence (for example utility bills) before </w:t>
      </w:r>
      <w:r w:rsidRPr="00456C9A">
        <w:rPr>
          <w:rFonts w:ascii="Gill Sans MT" w:hAnsi="Gill Sans MT"/>
          <w:color w:val="auto"/>
        </w:rPr>
        <w:lastRenderedPageBreak/>
        <w:t>admitting a child. Plymouth local authority (LA) will also carry out checks as appropriate</w:t>
      </w:r>
      <w:r w:rsidRPr="00456C9A">
        <w:rPr>
          <w:rFonts w:ascii="Gill Sans MT" w:hAnsi="Gill Sans MT"/>
          <w:color w:val="auto"/>
          <w:vertAlign w:val="superscript"/>
        </w:rPr>
        <w:t>1</w:t>
      </w:r>
      <w:r w:rsidRPr="00456C9A">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881357" w:rsidRPr="00456C9A" w:rsidRDefault="00881357" w:rsidP="00881357">
      <w:pPr>
        <w:spacing w:before="120"/>
        <w:rPr>
          <w:rFonts w:ascii="Gill Sans MT" w:hAnsi="Gill Sans MT" w:cs="Arial"/>
          <w:szCs w:val="24"/>
        </w:rPr>
      </w:pPr>
      <w:r w:rsidRPr="00456C9A">
        <w:rPr>
          <w:rFonts w:ascii="Gill Sans MT" w:hAnsi="Gill Sans MT"/>
          <w:b/>
          <w:szCs w:val="24"/>
          <w:u w:val="single"/>
        </w:rPr>
        <w:t>Mode of study and start date</w:t>
      </w:r>
      <w:r w:rsidRPr="00456C9A">
        <w:rPr>
          <w:rFonts w:ascii="Gill Sans MT" w:hAnsi="Gill Sans MT"/>
          <w:b/>
          <w:szCs w:val="24"/>
        </w:rPr>
        <w:t xml:space="preserve">: </w:t>
      </w:r>
      <w:r w:rsidRPr="00456C9A">
        <w:rPr>
          <w:rFonts w:ascii="Gill Sans MT" w:hAnsi="Gill Sans MT"/>
          <w:szCs w:val="24"/>
        </w:rPr>
        <w:t>There is a legal requirement that all children begin full time education by the beginning of the term following their fifth birthday, this is referred to as compulsory school age.</w:t>
      </w:r>
      <w:r w:rsidRPr="00456C9A">
        <w:rPr>
          <w:rFonts w:ascii="Gill Sans MT" w:hAnsi="Gill Sans MT" w:cs="Arial"/>
          <w:szCs w:val="24"/>
        </w:rPr>
        <w:t xml:space="preserve"> Places are offered to children for admission at the beginning of the September term after the fourth birthday. That is before they reach compulsory school age. </w:t>
      </w:r>
    </w:p>
    <w:p w:rsidR="00881357" w:rsidRPr="00456C9A" w:rsidRDefault="00881357" w:rsidP="00881357">
      <w:pPr>
        <w:rPr>
          <w:rFonts w:ascii="Gill Sans MT" w:hAnsi="Gill Sans MT"/>
          <w:szCs w:val="24"/>
        </w:rPr>
      </w:pPr>
      <w:r w:rsidRPr="00456C9A">
        <w:rPr>
          <w:rFonts w:ascii="Gill Sans MT" w:hAnsi="Gill Sans MT" w:cs="Arial"/>
          <w:szCs w:val="24"/>
        </w:rPr>
        <w:t>Parents have a right to defer the date their child is admitted, or to take the place up part-time, until the child reaches compulsory school age. The place that was offered would be held open for them at the 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t>
      </w:r>
    </w:p>
    <w:p w:rsidR="00881357" w:rsidRPr="00456C9A" w:rsidRDefault="00881357" w:rsidP="00881357">
      <w:pPr>
        <w:pStyle w:val="Default"/>
        <w:spacing w:before="100" w:after="100"/>
        <w:rPr>
          <w:rFonts w:ascii="Gill Sans MT" w:hAnsi="Gill Sans MT"/>
          <w:color w:val="auto"/>
        </w:rPr>
      </w:pPr>
      <w:r w:rsidRPr="00456C9A">
        <w:rPr>
          <w:rFonts w:ascii="Gill Sans MT" w:hAnsi="Gill Sans MT"/>
          <w:b/>
          <w:color w:val="auto"/>
          <w:u w:val="single"/>
        </w:rPr>
        <w:t>Response:</w:t>
      </w:r>
      <w:r w:rsidRPr="00456C9A">
        <w:rPr>
          <w:rFonts w:ascii="Gill Sans MT" w:hAnsi="Gill Sans MT"/>
          <w:b/>
          <w:color w:val="auto"/>
        </w:rPr>
        <w:t xml:space="preserve"> </w:t>
      </w:r>
      <w:r w:rsidRPr="00456C9A">
        <w:rPr>
          <w:rFonts w:ascii="Gill Sans MT" w:hAnsi="Gill Sans MT"/>
          <w:color w:val="auto"/>
        </w:rPr>
        <w:t>Parents/</w:t>
      </w:r>
      <w:proofErr w:type="spellStart"/>
      <w:r w:rsidRPr="00456C9A">
        <w:rPr>
          <w:rFonts w:ascii="Gill Sans MT" w:hAnsi="Gill Sans MT"/>
          <w:color w:val="auto"/>
        </w:rPr>
        <w:t>carers</w:t>
      </w:r>
      <w:proofErr w:type="spellEnd"/>
      <w:r w:rsidRPr="00456C9A">
        <w:rPr>
          <w:rFonts w:ascii="Gill Sans MT" w:hAnsi="Gill Sans MT"/>
          <w:color w:val="auto"/>
        </w:rPr>
        <w:t xml:space="preserve"> must respond to an allocation of a school place within two weeks of the date of notification of availability of a school place. Response must be made to Plymouth City Council</w:t>
      </w:r>
      <w:r w:rsidRPr="00456C9A">
        <w:rPr>
          <w:rFonts w:ascii="Gill Sans MT" w:hAnsi="Gill Sans MT"/>
          <w:color w:val="auto"/>
          <w:vertAlign w:val="superscript"/>
        </w:rPr>
        <w:t>1</w:t>
      </w:r>
      <w:r w:rsidRPr="00456C9A">
        <w:rPr>
          <w:rFonts w:ascii="Gill Sans MT" w:hAnsi="Gill Sans MT"/>
          <w:color w:val="auto"/>
        </w:rPr>
        <w:t xml:space="preserve">. In the absence of a response, the offer may be revoked and the place may be reallocated to someone else. </w:t>
      </w:r>
    </w:p>
    <w:p w:rsidR="00881357" w:rsidRPr="00AD7B95" w:rsidRDefault="00881357" w:rsidP="00881357">
      <w:pPr>
        <w:tabs>
          <w:tab w:val="left" w:pos="1020"/>
        </w:tabs>
        <w:rPr>
          <w:rFonts w:ascii="Gill Sans MT" w:hAnsi="Gill Sans MT"/>
          <w:szCs w:val="24"/>
        </w:rPr>
      </w:pPr>
      <w:r w:rsidRPr="00AD7B95">
        <w:rPr>
          <w:rFonts w:ascii="Gill Sans MT" w:hAnsi="Gill Sans MT"/>
          <w:szCs w:val="24"/>
          <w:u w:val="single"/>
        </w:rPr>
        <w:t>Split residence</w:t>
      </w:r>
      <w:r w:rsidR="00456C9A" w:rsidRPr="00D37CB8">
        <w:rPr>
          <w:rFonts w:ascii="Gill Sans MT" w:hAnsi="Gill Sans MT"/>
          <w:szCs w:val="24"/>
        </w:rPr>
        <w:t xml:space="preserve">: </w:t>
      </w:r>
      <w:r w:rsidRPr="00AD7B95">
        <w:rPr>
          <w:rFonts w:ascii="Gill Sans MT" w:hAnsi="Gill Sans MT"/>
          <w:szCs w:val="24"/>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the residential address for the purpose of admission to school.  If the residence is not split equally between both parents then the address used will be the address where the child spends the major part of the school week. </w:t>
      </w:r>
    </w:p>
    <w:p w:rsidR="00881357" w:rsidRPr="00456C9A" w:rsidRDefault="00881357" w:rsidP="00881357">
      <w:pPr>
        <w:pStyle w:val="Default"/>
        <w:spacing w:before="100" w:after="100"/>
        <w:rPr>
          <w:rFonts w:ascii="Gill Sans MT" w:hAnsi="Gill Sans MT"/>
          <w:color w:val="auto"/>
        </w:rPr>
      </w:pPr>
      <w:r w:rsidRPr="006202BC">
        <w:rPr>
          <w:rFonts w:ascii="Gill Sans MT" w:hAnsi="Gill Sans MT"/>
          <w:b/>
          <w:color w:val="auto"/>
          <w:u w:val="single"/>
        </w:rPr>
        <w:t>Tie-breaker:</w:t>
      </w:r>
      <w:r w:rsidRPr="006202BC">
        <w:rPr>
          <w:rFonts w:ascii="Gill Sans MT" w:hAnsi="Gill Sans MT"/>
          <w:color w:val="auto"/>
        </w:rPr>
        <w:t xml:space="preserve"> </w:t>
      </w:r>
      <w:r w:rsidRPr="00456C9A">
        <w:rPr>
          <w:rFonts w:ascii="Gill Sans MT" w:hAnsi="Gill Sans MT"/>
          <w:color w:val="auto"/>
        </w:rPr>
        <w:t>Where we have to choose between two or more children in the same category as each other, then the nearer to the school the child lives - as measured by a straight line on the map using Plymouth City Council’s electronic mapping system</w:t>
      </w:r>
      <w:r w:rsidRPr="00456C9A">
        <w:rPr>
          <w:rFonts w:ascii="Gill Sans MT" w:hAnsi="Gill Sans MT"/>
          <w:color w:val="auto"/>
          <w:vertAlign w:val="superscript"/>
        </w:rPr>
        <w:t>1</w:t>
      </w:r>
      <w:r w:rsidRPr="00456C9A">
        <w:rPr>
          <w:rFonts w:ascii="Gill Sans MT" w:hAnsi="Gill Sans MT"/>
          <w:color w:val="auto"/>
        </w:rPr>
        <w:t xml:space="preserve"> - the higher the priority. Measurement points will be from </w:t>
      </w:r>
      <w:r w:rsidRPr="00456C9A">
        <w:rPr>
          <w:rFonts w:ascii="Gill Sans MT" w:hAnsi="Gill Sans MT"/>
        </w:rPr>
        <w:t>the spatial locator identified by the National Land and Property Gazetteer. The spatial locator is the address point based on a general internal point</w:t>
      </w:r>
      <w:r w:rsidRPr="00456C9A">
        <w:rPr>
          <w:rFonts w:ascii="Gill Sans MT" w:hAnsi="Gill Sans MT"/>
          <w:color w:val="auto"/>
        </w:rPr>
        <w:t xml:space="preserve">. Flats are therefore taken to be the same measurement point regardless of floor of location. </w:t>
      </w:r>
    </w:p>
    <w:p w:rsidR="00881357" w:rsidRPr="00456C9A" w:rsidRDefault="00881357" w:rsidP="00881357">
      <w:pPr>
        <w:pStyle w:val="Default"/>
        <w:spacing w:before="100" w:after="100"/>
        <w:rPr>
          <w:rFonts w:ascii="Gill Sans MT" w:hAnsi="Gill Sans MT"/>
          <w:color w:val="auto"/>
        </w:rPr>
      </w:pPr>
      <w:r w:rsidRPr="00456C9A">
        <w:rPr>
          <w:rFonts w:ascii="Gill Sans MT" w:hAnsi="Gill Sans MT"/>
          <w:b/>
          <w:color w:val="auto"/>
          <w:u w:val="single"/>
        </w:rPr>
        <w:t>Definitive tie-breaker:</w:t>
      </w:r>
      <w:r w:rsidRPr="00456C9A">
        <w:rPr>
          <w:rFonts w:ascii="Gill Sans MT" w:hAnsi="Gill Sans MT"/>
          <w:color w:val="auto"/>
        </w:rPr>
        <w:t xml:space="preserve"> In the event of there still being a tie, there will be a random ballot using an electronic random number generator. Such a ballot will be supervised by an officer of Plymouth City Council</w:t>
      </w:r>
      <w:r w:rsidRPr="00456C9A">
        <w:rPr>
          <w:rFonts w:ascii="Gill Sans MT" w:hAnsi="Gill Sans MT"/>
          <w:color w:val="auto"/>
          <w:vertAlign w:val="superscript"/>
        </w:rPr>
        <w:t>1</w:t>
      </w:r>
      <w:r w:rsidRPr="00456C9A">
        <w:rPr>
          <w:rFonts w:ascii="Gill Sans MT" w:hAnsi="Gill Sans MT"/>
          <w:color w:val="auto"/>
        </w:rPr>
        <w:t>.</w:t>
      </w:r>
    </w:p>
    <w:p w:rsidR="00881357" w:rsidRPr="00AD7B95" w:rsidRDefault="00881357" w:rsidP="00881357">
      <w:pPr>
        <w:tabs>
          <w:tab w:val="left" w:pos="1020"/>
        </w:tabs>
        <w:rPr>
          <w:rFonts w:ascii="Gill Sans MT" w:hAnsi="Gill Sans MT"/>
          <w:szCs w:val="24"/>
        </w:rPr>
      </w:pPr>
      <w:r w:rsidRPr="00AD7B95">
        <w:rPr>
          <w:rFonts w:ascii="Gill Sans MT" w:hAnsi="Gill Sans MT"/>
          <w:b/>
          <w:bCs/>
          <w:szCs w:val="24"/>
          <w:u w:val="single"/>
        </w:rPr>
        <w:t>Twins, Triplet and other children of multiple births</w:t>
      </w:r>
      <w:r w:rsidR="00456C9A">
        <w:rPr>
          <w:rFonts w:ascii="Gill Sans MT" w:hAnsi="Gill Sans MT"/>
          <w:b/>
          <w:bCs/>
          <w:szCs w:val="24"/>
          <w:u w:val="single"/>
        </w:rPr>
        <w:t>:</w:t>
      </w:r>
      <w:r w:rsidR="00456C9A" w:rsidRPr="00AD7B95">
        <w:rPr>
          <w:rFonts w:ascii="Gill Sans MT" w:hAnsi="Gill Sans MT"/>
          <w:b/>
          <w:bCs/>
          <w:szCs w:val="24"/>
        </w:rPr>
        <w:t xml:space="preserve">  </w:t>
      </w:r>
      <w:r w:rsidRPr="00AD7B95">
        <w:rPr>
          <w:rFonts w:ascii="Gill Sans MT" w:hAnsi="Gill Sans MT"/>
          <w:szCs w:val="24"/>
        </w:rPr>
        <w:t xml:space="preserve">In the event that the school has one place to offer and the next child on the waiting list is one of twins, triplets or other children of multiple births, the Admissions Committee will, in the first instance, randomly select the child to offer the place to.  The school will also have the right to inform the parents that it may prefer the other, or another child, have the place instead of the child initially randomly selected. </w:t>
      </w:r>
    </w:p>
    <w:p w:rsidR="00881357" w:rsidRPr="00AD7B95" w:rsidRDefault="00881357" w:rsidP="00AD7B95">
      <w:pPr>
        <w:pStyle w:val="BodyText"/>
        <w:tabs>
          <w:tab w:val="left" w:pos="1020"/>
        </w:tabs>
        <w:spacing w:before="120"/>
        <w:rPr>
          <w:rFonts w:ascii="Gill Sans MT" w:hAnsi="Gill Sans MT"/>
          <w:sz w:val="24"/>
          <w:szCs w:val="24"/>
        </w:rPr>
      </w:pPr>
      <w:r w:rsidRPr="00AD7B95">
        <w:rPr>
          <w:rFonts w:ascii="Gill Sans MT" w:hAnsi="Gill Sans MT"/>
          <w:b/>
          <w:bCs/>
          <w:sz w:val="24"/>
          <w:szCs w:val="24"/>
          <w:u w:val="single"/>
        </w:rPr>
        <w:t>Visits to School</w:t>
      </w:r>
      <w:r w:rsidR="00456C9A">
        <w:rPr>
          <w:rFonts w:ascii="Gill Sans MT" w:hAnsi="Gill Sans MT"/>
          <w:b/>
          <w:bCs/>
          <w:sz w:val="24"/>
          <w:szCs w:val="24"/>
          <w:u w:val="single"/>
        </w:rPr>
        <w:t xml:space="preserve">: </w:t>
      </w:r>
      <w:r w:rsidRPr="00AD7B95">
        <w:rPr>
          <w:rFonts w:ascii="Gill Sans MT" w:hAnsi="Gill Sans MT"/>
          <w:sz w:val="24"/>
          <w:szCs w:val="24"/>
        </w:rPr>
        <w:t xml:space="preserve">Visits to school are welcomed please contact the school office to make an appointment. </w:t>
      </w:r>
    </w:p>
    <w:p w:rsidR="00881357" w:rsidRPr="00456C9A" w:rsidRDefault="00881357" w:rsidP="00AD7B95">
      <w:pPr>
        <w:spacing w:before="120"/>
        <w:rPr>
          <w:rFonts w:ascii="Gill Sans MT" w:hAnsi="Gill Sans MT" w:cs="Gill Sans MT"/>
          <w:b/>
          <w:szCs w:val="24"/>
        </w:rPr>
      </w:pPr>
      <w:r w:rsidRPr="006202BC">
        <w:rPr>
          <w:rFonts w:ascii="Gill Sans MT" w:hAnsi="Gill Sans MT" w:cs="Gill Sans MT"/>
          <w:b/>
          <w:szCs w:val="24"/>
          <w:u w:val="single"/>
        </w:rPr>
        <w:t>Waiting lists:</w:t>
      </w:r>
      <w:r w:rsidRPr="006202BC">
        <w:rPr>
          <w:rFonts w:ascii="Gill Sans MT" w:hAnsi="Gill Sans MT" w:cs="Gill Sans MT"/>
          <w:b/>
          <w:szCs w:val="24"/>
        </w:rPr>
        <w:t xml:space="preserve"> </w:t>
      </w:r>
      <w:r w:rsidRPr="00456C9A">
        <w:rPr>
          <w:rFonts w:ascii="Gill Sans MT" w:hAnsi="Gill Sans MT" w:cs="Gill Sans MT"/>
          <w:szCs w:val="24"/>
        </w:rPr>
        <w:t>If a place cannot be offered at the preferred school, the child’s name will automatically be added to the waiting list for any school ranked higher than the school allocated.</w:t>
      </w:r>
      <w:r w:rsidRPr="00456C9A">
        <w:rPr>
          <w:rFonts w:ascii="Gill Sans MT" w:hAnsi="Gill Sans MT" w:cs="Gill Sans MT"/>
          <w:b/>
          <w:szCs w:val="24"/>
        </w:rPr>
        <w:t xml:space="preserve"> </w:t>
      </w:r>
      <w:r w:rsidRPr="00456C9A">
        <w:rPr>
          <w:rFonts w:ascii="Gill Sans MT" w:hAnsi="Gill Sans MT" w:cs="Gill Sans MT"/>
          <w:szCs w:val="24"/>
        </w:rPr>
        <w:t>Those on a waiting list and late applicants will be treated equally and placed on the same list.</w:t>
      </w:r>
      <w:r w:rsidRPr="00456C9A">
        <w:rPr>
          <w:rFonts w:ascii="Gill Sans MT" w:hAnsi="Gill Sans MT" w:cs="Gill Sans MT"/>
          <w:b/>
          <w:szCs w:val="24"/>
        </w:rPr>
        <w:t xml:space="preserve"> </w:t>
      </w:r>
    </w:p>
    <w:p w:rsidR="00881357" w:rsidRPr="00456C9A" w:rsidRDefault="00881357" w:rsidP="00AD7B95">
      <w:pPr>
        <w:spacing w:before="120"/>
        <w:rPr>
          <w:rFonts w:ascii="Gill Sans MT" w:hAnsi="Gill Sans MT" w:cs="Gill Sans MT"/>
          <w:szCs w:val="24"/>
        </w:rPr>
      </w:pPr>
      <w:r w:rsidRPr="00456C9A">
        <w:rPr>
          <w:rFonts w:ascii="Gill Sans MT" w:hAnsi="Gill Sans MT" w:cs="Gill Sans MT"/>
          <w:szCs w:val="24"/>
        </w:rPr>
        <w:t>Waiting lists will be held in the order of the published admission criteria</w:t>
      </w:r>
      <w:r w:rsidRPr="00456C9A">
        <w:rPr>
          <w:rFonts w:ascii="Gill Sans MT" w:hAnsi="Gill Sans MT" w:cs="Gill Sans MT"/>
          <w:b/>
          <w:szCs w:val="24"/>
        </w:rPr>
        <w:t xml:space="preserve"> </w:t>
      </w:r>
      <w:r w:rsidRPr="00456C9A">
        <w:rPr>
          <w:rFonts w:ascii="Gill Sans MT" w:hAnsi="Gill Sans MT" w:cs="Gill Sans MT"/>
          <w:szCs w:val="24"/>
        </w:rPr>
        <w:t xml:space="preserve">and will be maintained until the end of the summer holidays 2017 in respect of the normal point of entry. Any vacancies that arise will be allocated to the child at the top of the waiting list. </w:t>
      </w:r>
    </w:p>
    <w:p w:rsidR="00881357" w:rsidRPr="00456C9A" w:rsidRDefault="00881357" w:rsidP="00881357">
      <w:pPr>
        <w:spacing w:before="120"/>
        <w:rPr>
          <w:rFonts w:ascii="Gill Sans MT" w:hAnsi="Gill Sans MT" w:cs="Gill Sans MT"/>
          <w:szCs w:val="24"/>
        </w:rPr>
      </w:pPr>
      <w:r w:rsidRPr="00456C9A">
        <w:rPr>
          <w:rFonts w:ascii="Gill Sans MT" w:hAnsi="Gill Sans MT" w:cs="Gill Sans MT"/>
          <w:szCs w:val="24"/>
        </w:rPr>
        <w:lastRenderedPageBreak/>
        <w:t>From the commencement of the September term in 2017, the in-year admissions scheme applies and the waiting list procedure will change in that parents will be asked to confirm their wish for their child to remain on a waiting list in order that the list can be kept up to date.</w:t>
      </w:r>
    </w:p>
    <w:p w:rsidR="00881357" w:rsidRPr="00AD7B95" w:rsidRDefault="00881357" w:rsidP="00AD7B95">
      <w:pPr>
        <w:pStyle w:val="BodyText"/>
        <w:tabs>
          <w:tab w:val="left" w:pos="1020"/>
        </w:tabs>
        <w:spacing w:before="120"/>
        <w:rPr>
          <w:rFonts w:ascii="Gill Sans MT" w:hAnsi="Gill Sans MT"/>
          <w:sz w:val="24"/>
          <w:szCs w:val="24"/>
        </w:rPr>
      </w:pPr>
      <w:r w:rsidRPr="00AD7B95">
        <w:rPr>
          <w:rFonts w:ascii="Gill Sans MT" w:hAnsi="Gill Sans MT"/>
          <w:sz w:val="24"/>
          <w:szCs w:val="24"/>
        </w:rPr>
        <w:t xml:space="preserve">Places, when they become available, will be offered following the admission criteria.  When a child has been offered a place and a start date given they will be introduced to their class teacher before they start at the school. </w:t>
      </w:r>
    </w:p>
    <w:p w:rsidR="00881357" w:rsidRPr="006202BC" w:rsidRDefault="00881357" w:rsidP="00881357">
      <w:pPr>
        <w:spacing w:before="120"/>
        <w:rPr>
          <w:rFonts w:ascii="Gill Sans MT" w:hAnsi="Gill Sans MT" w:cs="Gill Sans MT"/>
          <w:szCs w:val="24"/>
        </w:rPr>
      </w:pPr>
    </w:p>
    <w:p w:rsidR="00456C9A" w:rsidRDefault="00456C9A">
      <w:pPr>
        <w:rPr>
          <w:rFonts w:ascii="Gill Sans MT" w:hAnsi="Gill Sans MT"/>
          <w:szCs w:val="24"/>
        </w:rPr>
      </w:pPr>
      <w:r>
        <w:rPr>
          <w:rFonts w:ascii="Gill Sans MT" w:hAnsi="Gill Sans MT"/>
          <w:szCs w:val="24"/>
        </w:rPr>
        <w:br w:type="page"/>
      </w:r>
    </w:p>
    <w:p w:rsidR="00456C9A" w:rsidRPr="00A5500C" w:rsidRDefault="00456C9A" w:rsidP="00456C9A">
      <w:pPr>
        <w:rPr>
          <w:rFonts w:ascii="Gill Sans MT" w:hAnsi="Gill Sans MT" w:cs="Arial"/>
          <w:b/>
          <w:szCs w:val="24"/>
        </w:rPr>
      </w:pPr>
      <w:r w:rsidRPr="00A5500C">
        <w:rPr>
          <w:rFonts w:ascii="Gill Sans MT" w:hAnsi="Gill Sans MT" w:cs="Arial"/>
          <w:b/>
          <w:szCs w:val="24"/>
        </w:rPr>
        <w:t>CONTACTS</w:t>
      </w:r>
      <w:r w:rsidRPr="00A5500C">
        <w:rPr>
          <w:rFonts w:ascii="Gill Sans MT" w:hAnsi="Gill Sans MT" w:cs="Arial"/>
          <w:b/>
          <w:szCs w:val="24"/>
        </w:rPr>
        <w:fldChar w:fldCharType="begin"/>
      </w:r>
      <w:r w:rsidRPr="00A5500C">
        <w:rPr>
          <w:rFonts w:ascii="Gill Sans MT" w:hAnsi="Gill Sans MT" w:cs="Arial"/>
          <w:szCs w:val="24"/>
        </w:rPr>
        <w:instrText xml:space="preserve"> XE "Contact details and further information" </w:instrText>
      </w:r>
      <w:r w:rsidRPr="00A5500C">
        <w:rPr>
          <w:rFonts w:ascii="Gill Sans MT" w:hAnsi="Gill Sans MT" w:cs="Arial"/>
          <w:b/>
          <w:szCs w:val="24"/>
        </w:rPr>
        <w:fldChar w:fldCharType="end"/>
      </w:r>
      <w:r w:rsidRPr="00A5500C">
        <w:rPr>
          <w:rFonts w:ascii="Gill Sans MT" w:hAnsi="Gill Sans MT" w:cs="Arial"/>
          <w:b/>
          <w:szCs w:val="24"/>
        </w:rPr>
        <w:t xml:space="preserve"> AND FURTHER INFORMATION</w:t>
      </w:r>
    </w:p>
    <w:p w:rsidR="00456C9A" w:rsidRDefault="00456C9A" w:rsidP="00456C9A">
      <w:pPr>
        <w:jc w:val="both"/>
        <w:rPr>
          <w:rFonts w:ascii="Gill Sans MT" w:hAnsi="Gill Sans MT" w:cs="Arial"/>
          <w:b/>
          <w:szCs w:val="24"/>
        </w:rPr>
      </w:pPr>
    </w:p>
    <w:p w:rsidR="00456C9A" w:rsidRPr="00443356" w:rsidRDefault="00456C9A" w:rsidP="00456C9A">
      <w:pPr>
        <w:jc w:val="both"/>
        <w:rPr>
          <w:rFonts w:ascii="Gill Sans MT" w:hAnsi="Gill Sans MT" w:cs="Arial"/>
          <w:b/>
          <w:szCs w:val="24"/>
        </w:rPr>
      </w:pPr>
      <w:r>
        <w:rPr>
          <w:rFonts w:ascii="Gill Sans MT" w:hAnsi="Gill Sans MT" w:cs="Arial"/>
          <w:b/>
          <w:szCs w:val="24"/>
        </w:rPr>
        <w:t>Widewell</w:t>
      </w:r>
      <w:r w:rsidRPr="00443356">
        <w:rPr>
          <w:rFonts w:ascii="Gill Sans MT" w:hAnsi="Gill Sans MT" w:cs="Arial"/>
          <w:b/>
          <w:szCs w:val="24"/>
        </w:rPr>
        <w:t xml:space="preserve"> Primary </w:t>
      </w:r>
      <w:r>
        <w:rPr>
          <w:rFonts w:ascii="Gill Sans MT" w:hAnsi="Gill Sans MT" w:cs="Arial"/>
          <w:b/>
          <w:szCs w:val="24"/>
        </w:rPr>
        <w:t>Academy</w:t>
      </w:r>
    </w:p>
    <w:p w:rsidR="00456C9A" w:rsidRPr="00AD7B95" w:rsidRDefault="00456C9A" w:rsidP="00AD7B95">
      <w:pPr>
        <w:rPr>
          <w:rFonts w:ascii="Gill Sans MT" w:hAnsi="Gill Sans MT"/>
        </w:rPr>
      </w:pPr>
      <w:r w:rsidRPr="00AD7B95">
        <w:rPr>
          <w:rFonts w:ascii="Gill Sans MT" w:hAnsi="Gill Sans MT"/>
        </w:rPr>
        <w:t>Lulworth Drive</w:t>
      </w:r>
    </w:p>
    <w:p w:rsidR="006202BC" w:rsidRPr="00AD7B95" w:rsidRDefault="00456C9A" w:rsidP="00AD7B95">
      <w:pPr>
        <w:rPr>
          <w:rFonts w:ascii="Gill Sans MT" w:hAnsi="Gill Sans MT"/>
        </w:rPr>
      </w:pPr>
      <w:proofErr w:type="spellStart"/>
      <w:r w:rsidRPr="00AD7B95">
        <w:rPr>
          <w:rFonts w:ascii="Gill Sans MT" w:hAnsi="Gill Sans MT"/>
        </w:rPr>
        <w:t>Roborough</w:t>
      </w:r>
      <w:proofErr w:type="spellEnd"/>
    </w:p>
    <w:p w:rsidR="006202BC" w:rsidRPr="00AD7B95" w:rsidRDefault="00456C9A" w:rsidP="00AD7B95">
      <w:pPr>
        <w:rPr>
          <w:rFonts w:ascii="Gill Sans MT" w:hAnsi="Gill Sans MT"/>
        </w:rPr>
      </w:pPr>
      <w:r w:rsidRPr="00AD7B95">
        <w:rPr>
          <w:rFonts w:ascii="Gill Sans MT" w:hAnsi="Gill Sans MT"/>
        </w:rPr>
        <w:t xml:space="preserve">Plymouth </w:t>
      </w:r>
    </w:p>
    <w:p w:rsidR="00456C9A" w:rsidRPr="00AD7B95" w:rsidRDefault="00456C9A" w:rsidP="00AD7B95">
      <w:pPr>
        <w:rPr>
          <w:rFonts w:ascii="Gill Sans MT" w:hAnsi="Gill Sans MT"/>
        </w:rPr>
      </w:pPr>
      <w:r w:rsidRPr="00AD7B95">
        <w:rPr>
          <w:rFonts w:ascii="Gill Sans MT" w:hAnsi="Gill Sans MT"/>
        </w:rPr>
        <w:t xml:space="preserve">PL6 7ER </w:t>
      </w:r>
    </w:p>
    <w:p w:rsidR="00456C9A" w:rsidRPr="006202BC" w:rsidRDefault="00456C9A" w:rsidP="00AD7B95">
      <w:pPr>
        <w:rPr>
          <w:rFonts w:ascii="Gill Sans MT" w:hAnsi="Gill Sans MT"/>
        </w:rPr>
      </w:pPr>
      <w:r w:rsidRPr="006202BC">
        <w:rPr>
          <w:rFonts w:ascii="Gill Sans MT" w:hAnsi="Gill Sans MT"/>
        </w:rPr>
        <w:t xml:space="preserve">Telephone: 01752 </w:t>
      </w:r>
      <w:r w:rsidR="006202BC" w:rsidRPr="00AD7B95">
        <w:rPr>
          <w:rFonts w:ascii="Gill Sans MT" w:hAnsi="Gill Sans MT" w:cs="Arial"/>
        </w:rPr>
        <w:t>778796</w:t>
      </w:r>
    </w:p>
    <w:p w:rsidR="00456C9A" w:rsidRPr="006202BC" w:rsidRDefault="00456C9A" w:rsidP="00AD7B95">
      <w:pPr>
        <w:rPr>
          <w:rFonts w:ascii="Gill Sans MT" w:hAnsi="Gill Sans MT"/>
        </w:rPr>
      </w:pPr>
      <w:r w:rsidRPr="00D37CB8">
        <w:rPr>
          <w:rFonts w:ascii="Gill Sans MT" w:hAnsi="Gill Sans MT"/>
        </w:rPr>
        <w:t>Email:  </w:t>
      </w:r>
      <w:r w:rsidR="006202BC" w:rsidRPr="00AD7B95">
        <w:rPr>
          <w:rFonts w:ascii="Gill Sans MT" w:hAnsi="Gill Sans MT"/>
        </w:rPr>
        <w:t>widewell.primary.school@plymouth.gov.uk</w:t>
      </w:r>
    </w:p>
    <w:p w:rsidR="006202BC" w:rsidRPr="00AD7B95" w:rsidRDefault="00456C9A" w:rsidP="00AD7B95">
      <w:pPr>
        <w:rPr>
          <w:rFonts w:ascii="Gill Sans MT" w:hAnsi="Gill Sans MT"/>
        </w:rPr>
      </w:pPr>
      <w:r w:rsidRPr="00D37CB8">
        <w:rPr>
          <w:rFonts w:ascii="Gill Sans MT" w:hAnsi="Gill Sans MT"/>
        </w:rPr>
        <w:t xml:space="preserve">Website: </w:t>
      </w:r>
      <w:r w:rsidR="006202BC" w:rsidRPr="00AD7B95">
        <w:rPr>
          <w:rFonts w:ascii="Gill Sans MT" w:hAnsi="Gill Sans MT"/>
        </w:rPr>
        <w:t>www.widewell.eschools.co.uk</w:t>
      </w:r>
    </w:p>
    <w:p w:rsidR="00456C9A" w:rsidRPr="009713DF" w:rsidRDefault="00456C9A" w:rsidP="00456C9A">
      <w:pPr>
        <w:shd w:val="clear" w:color="auto" w:fill="FFFFFF"/>
        <w:rPr>
          <w:rFonts w:ascii="Gill Sans MT" w:hAnsi="Gill Sans MT"/>
          <w:szCs w:val="24"/>
        </w:rPr>
      </w:pPr>
      <w:r>
        <w:rPr>
          <w:rFonts w:ascii="Gill Sans MT" w:hAnsi="Gill Sans MT"/>
          <w:szCs w:val="24"/>
        </w:rPr>
        <w:t xml:space="preserve"> </w:t>
      </w:r>
    </w:p>
    <w:p w:rsidR="00456C9A" w:rsidRPr="00811ABB" w:rsidRDefault="00456C9A" w:rsidP="00456C9A">
      <w:pPr>
        <w:spacing w:before="240"/>
        <w:jc w:val="both"/>
        <w:rPr>
          <w:rFonts w:ascii="Gill Sans MT" w:hAnsi="Gill Sans MT"/>
          <w:szCs w:val="24"/>
        </w:rPr>
      </w:pPr>
      <w:r w:rsidRPr="00811ABB">
        <w:rPr>
          <w:rFonts w:ascii="Gill Sans MT" w:hAnsi="Gill Sans MT"/>
          <w:b/>
          <w:szCs w:val="24"/>
        </w:rPr>
        <w:t>Plymouth School Admissions Team</w:t>
      </w:r>
      <w:r w:rsidRPr="00811ABB">
        <w:rPr>
          <w:rFonts w:ascii="Gill Sans MT" w:hAnsi="Gill Sans MT"/>
          <w:szCs w:val="24"/>
        </w:rPr>
        <w:t xml:space="preserve"> </w:t>
      </w:r>
    </w:p>
    <w:p w:rsidR="00456C9A" w:rsidRPr="00811ABB" w:rsidRDefault="00456C9A" w:rsidP="00456C9A">
      <w:pPr>
        <w:jc w:val="both"/>
        <w:rPr>
          <w:rFonts w:ascii="Gill Sans MT" w:hAnsi="Gill Sans MT"/>
          <w:szCs w:val="24"/>
        </w:rPr>
      </w:pPr>
      <w:r w:rsidRPr="00811ABB">
        <w:rPr>
          <w:rFonts w:ascii="Gill Sans MT" w:hAnsi="Gill Sans MT"/>
          <w:szCs w:val="24"/>
        </w:rPr>
        <w:t xml:space="preserve">Year </w:t>
      </w:r>
      <w:r>
        <w:rPr>
          <w:rFonts w:ascii="Gill Sans MT" w:hAnsi="Gill Sans MT"/>
          <w:szCs w:val="24"/>
        </w:rPr>
        <w:t>Reception/Foundation</w:t>
      </w:r>
      <w:r w:rsidRPr="00811ABB">
        <w:rPr>
          <w:rFonts w:ascii="Gill Sans MT" w:hAnsi="Gill Sans MT"/>
          <w:szCs w:val="24"/>
        </w:rPr>
        <w:t xml:space="preserve"> intake at the normal point of entry: 01752 307166</w:t>
      </w:r>
    </w:p>
    <w:p w:rsidR="00456C9A" w:rsidRPr="00811ABB" w:rsidRDefault="00456C9A" w:rsidP="00456C9A">
      <w:pPr>
        <w:jc w:val="both"/>
        <w:rPr>
          <w:rFonts w:ascii="Gill Sans MT" w:hAnsi="Gill Sans MT"/>
          <w:szCs w:val="24"/>
        </w:rPr>
      </w:pPr>
      <w:r w:rsidRPr="00811ABB">
        <w:rPr>
          <w:rFonts w:ascii="Gill Sans MT" w:hAnsi="Gill Sans MT"/>
          <w:szCs w:val="24"/>
        </w:rPr>
        <w:t>In-Year admissions: Telephone Primary 01752 307170</w:t>
      </w:r>
    </w:p>
    <w:p w:rsidR="00456C9A" w:rsidRPr="00811ABB" w:rsidRDefault="00456C9A" w:rsidP="00456C9A">
      <w:pPr>
        <w:rPr>
          <w:rFonts w:ascii="Gill Sans MT" w:hAnsi="Gill Sans MT"/>
          <w:szCs w:val="24"/>
        </w:rPr>
      </w:pPr>
      <w:r w:rsidRPr="00811ABB">
        <w:rPr>
          <w:rFonts w:ascii="Gill Sans MT" w:hAnsi="Gill Sans MT"/>
          <w:szCs w:val="24"/>
        </w:rPr>
        <w:t xml:space="preserve">The website at </w:t>
      </w:r>
      <w:hyperlink r:id="rId9" w:history="1">
        <w:r w:rsidRPr="00811ABB">
          <w:rPr>
            <w:rStyle w:val="Hyperlink"/>
            <w:rFonts w:ascii="Gill Sans MT" w:hAnsi="Gill Sans MT"/>
            <w:szCs w:val="24"/>
          </w:rPr>
          <w:t>www.plymouth.gov.uk/schooladmissions</w:t>
        </w:r>
      </w:hyperlink>
      <w:r w:rsidRPr="00811ABB">
        <w:rPr>
          <w:rFonts w:ascii="Gill Sans MT" w:hAnsi="Gill Sans MT"/>
          <w:szCs w:val="24"/>
        </w:rPr>
        <w:t xml:space="preserve"> has information about applying for an in-year place at the school, school appeals, and the Local In-Year Admissions scheme.</w:t>
      </w:r>
    </w:p>
    <w:p w:rsidR="00456C9A" w:rsidRPr="00811ABB" w:rsidRDefault="00456C9A" w:rsidP="00456C9A">
      <w:pPr>
        <w:spacing w:before="240"/>
        <w:rPr>
          <w:rFonts w:ascii="Gill Sans MT" w:hAnsi="Gill Sans MT" w:cs="Arial"/>
          <w:b/>
          <w:szCs w:val="24"/>
        </w:rPr>
      </w:pPr>
      <w:r w:rsidRPr="00811ABB">
        <w:rPr>
          <w:rFonts w:ascii="Gill Sans MT" w:hAnsi="Gill Sans MT" w:cs="Arial"/>
          <w:b/>
          <w:szCs w:val="24"/>
        </w:rPr>
        <w:t>School Appeals</w:t>
      </w:r>
    </w:p>
    <w:p w:rsidR="00456C9A" w:rsidRPr="00811ABB" w:rsidRDefault="00456C9A" w:rsidP="00456C9A">
      <w:pPr>
        <w:rPr>
          <w:rFonts w:ascii="Gill Sans MT" w:hAnsi="Gill Sans MT" w:cs="Arial"/>
          <w:szCs w:val="24"/>
        </w:rPr>
      </w:pPr>
      <w:r w:rsidRPr="00811ABB">
        <w:rPr>
          <w:rFonts w:ascii="Gill Sans MT" w:hAnsi="Gill Sans MT" w:cs="Arial"/>
          <w:szCs w:val="24"/>
        </w:rPr>
        <w:t>Telephone 01752 307166</w:t>
      </w:r>
    </w:p>
    <w:p w:rsidR="00456C9A" w:rsidRPr="00811ABB" w:rsidRDefault="00456C9A" w:rsidP="00456C9A">
      <w:pPr>
        <w:rPr>
          <w:rFonts w:ascii="Gill Sans MT" w:hAnsi="Gill Sans MT" w:cs="Arial"/>
          <w:szCs w:val="24"/>
        </w:rPr>
      </w:pPr>
      <w:r w:rsidRPr="00811ABB">
        <w:rPr>
          <w:rFonts w:ascii="Gill Sans MT" w:hAnsi="Gill Sans MT" w:cs="Arial"/>
          <w:szCs w:val="24"/>
        </w:rPr>
        <w:t>Telephone 01752 258933</w:t>
      </w:r>
    </w:p>
    <w:p w:rsidR="00456C9A" w:rsidRPr="00811ABB" w:rsidRDefault="00456C9A" w:rsidP="00456C9A">
      <w:pPr>
        <w:spacing w:before="240"/>
        <w:rPr>
          <w:rFonts w:ascii="Gill Sans MT" w:hAnsi="Gill Sans MT" w:cs="Arial"/>
          <w:b/>
          <w:szCs w:val="24"/>
        </w:rPr>
      </w:pPr>
      <w:r>
        <w:rPr>
          <w:rFonts w:ascii="Gill Sans MT" w:hAnsi="Gill Sans MT" w:cs="Arial"/>
          <w:b/>
          <w:szCs w:val="24"/>
        </w:rPr>
        <w:t>Inclusion, Attendance and</w:t>
      </w:r>
      <w:r w:rsidRPr="00811ABB">
        <w:rPr>
          <w:rFonts w:ascii="Gill Sans MT" w:hAnsi="Gill Sans MT" w:cs="Arial"/>
          <w:b/>
          <w:szCs w:val="24"/>
        </w:rPr>
        <w:t xml:space="preserve"> Welfare Service</w:t>
      </w:r>
    </w:p>
    <w:p w:rsidR="00456C9A" w:rsidRPr="00811ABB" w:rsidRDefault="00456C9A" w:rsidP="00456C9A">
      <w:pPr>
        <w:rPr>
          <w:rFonts w:ascii="Gill Sans MT" w:hAnsi="Gill Sans MT" w:cs="Arial"/>
          <w:bCs/>
          <w:szCs w:val="24"/>
        </w:rPr>
      </w:pPr>
      <w:r w:rsidRPr="00811ABB">
        <w:rPr>
          <w:rFonts w:ascii="Gill Sans MT" w:hAnsi="Gill Sans MT" w:cs="Arial"/>
          <w:bCs/>
          <w:szCs w:val="24"/>
        </w:rPr>
        <w:t>Telephone 01752 307405</w:t>
      </w:r>
    </w:p>
    <w:p w:rsidR="00456C9A" w:rsidRPr="00811ABB" w:rsidRDefault="00456C9A" w:rsidP="00456C9A">
      <w:pPr>
        <w:jc w:val="both"/>
        <w:rPr>
          <w:rFonts w:ascii="Gill Sans MT" w:hAnsi="Gill Sans MT" w:cs="Arial"/>
          <w:szCs w:val="24"/>
        </w:rPr>
      </w:pPr>
      <w:r>
        <w:t xml:space="preserve">Website: </w:t>
      </w:r>
      <w:hyperlink r:id="rId10" w:history="1">
        <w:r w:rsidRPr="00811ABB">
          <w:rPr>
            <w:rStyle w:val="Hyperlink"/>
            <w:rFonts w:ascii="Gill Sans MT" w:hAnsi="Gill Sans MT" w:cs="Arial"/>
            <w:szCs w:val="24"/>
          </w:rPr>
          <w:t>www.plymouth.gov.uk</w:t>
        </w:r>
      </w:hyperlink>
    </w:p>
    <w:p w:rsidR="00456C9A" w:rsidRPr="00811ABB" w:rsidRDefault="00456C9A" w:rsidP="00456C9A">
      <w:pPr>
        <w:spacing w:before="240"/>
        <w:jc w:val="both"/>
        <w:rPr>
          <w:rFonts w:ascii="Gill Sans MT" w:hAnsi="Gill Sans MT"/>
          <w:b/>
          <w:szCs w:val="24"/>
        </w:rPr>
      </w:pPr>
      <w:r w:rsidRPr="00811ABB">
        <w:rPr>
          <w:rFonts w:ascii="Gill Sans MT" w:hAnsi="Gill Sans MT"/>
          <w:b/>
          <w:szCs w:val="24"/>
        </w:rPr>
        <w:t>The Department for Education Schools (DFE)</w:t>
      </w:r>
    </w:p>
    <w:p w:rsidR="00456C9A" w:rsidRDefault="00456C9A" w:rsidP="00456C9A">
      <w:pPr>
        <w:shd w:val="clear" w:color="auto" w:fill="FFFFFF"/>
        <w:rPr>
          <w:rFonts w:ascii="Gill Sans MT" w:hAnsi="Gill Sans MT"/>
          <w:color w:val="000000"/>
          <w:szCs w:val="24"/>
          <w:lang w:val="en"/>
        </w:rPr>
      </w:pPr>
      <w:r w:rsidRPr="00811ABB">
        <w:rPr>
          <w:rFonts w:ascii="Gill Sans MT" w:hAnsi="Gill Sans MT"/>
          <w:szCs w:val="24"/>
        </w:rPr>
        <w:t xml:space="preserve">Telephone: </w:t>
      </w:r>
      <w:r w:rsidRPr="00811ABB">
        <w:rPr>
          <w:rFonts w:ascii="Gill Sans MT" w:hAnsi="Gill Sans MT"/>
          <w:color w:val="000000"/>
          <w:szCs w:val="24"/>
          <w:lang w:val="en"/>
        </w:rPr>
        <w:t xml:space="preserve">0370 000 2288 </w:t>
      </w:r>
    </w:p>
    <w:p w:rsidR="00456C9A" w:rsidRPr="00811ABB" w:rsidRDefault="00456C9A" w:rsidP="00456C9A">
      <w:pPr>
        <w:shd w:val="clear" w:color="auto" w:fill="FFFFFF"/>
        <w:rPr>
          <w:rFonts w:ascii="Gill Sans MT" w:hAnsi="Gill Sans MT"/>
          <w:szCs w:val="24"/>
        </w:rPr>
      </w:pPr>
      <w:r w:rsidRPr="00811ABB">
        <w:rPr>
          <w:rFonts w:ascii="Gill Sans MT" w:hAnsi="Gill Sans MT"/>
          <w:szCs w:val="24"/>
        </w:rPr>
        <w:t xml:space="preserve">Website: </w:t>
      </w:r>
      <w:hyperlink r:id="rId11" w:history="1">
        <w:r w:rsidRPr="00811ABB">
          <w:rPr>
            <w:rStyle w:val="Hyperlink"/>
            <w:rFonts w:ascii="Gill Sans MT" w:hAnsi="Gill Sans MT"/>
            <w:szCs w:val="24"/>
          </w:rPr>
          <w:t>www.gov.uk</w:t>
        </w:r>
      </w:hyperlink>
      <w:r w:rsidRPr="00811ABB">
        <w:rPr>
          <w:rFonts w:ascii="Gill Sans MT" w:hAnsi="Gill Sans MT"/>
          <w:szCs w:val="24"/>
        </w:rPr>
        <w:t xml:space="preserve"> </w:t>
      </w:r>
    </w:p>
    <w:p w:rsidR="00456C9A" w:rsidRPr="00B85065" w:rsidRDefault="00456C9A" w:rsidP="00456C9A">
      <w:pPr>
        <w:spacing w:before="240"/>
        <w:jc w:val="both"/>
        <w:rPr>
          <w:rFonts w:ascii="Gill Sans MT" w:hAnsi="Gill Sans MT" w:cs="Arial"/>
          <w:b/>
          <w:szCs w:val="24"/>
        </w:rPr>
      </w:pPr>
      <w:r w:rsidRPr="00B85065">
        <w:rPr>
          <w:rFonts w:ascii="Gill Sans MT" w:hAnsi="Gill Sans MT" w:cs="Arial"/>
          <w:b/>
          <w:szCs w:val="24"/>
        </w:rPr>
        <w:t xml:space="preserve">Office of the Schools Adjudicator </w:t>
      </w:r>
    </w:p>
    <w:p w:rsidR="00456C9A" w:rsidRPr="00B85065" w:rsidRDefault="00456C9A" w:rsidP="00456C9A">
      <w:pPr>
        <w:jc w:val="both"/>
        <w:rPr>
          <w:rFonts w:ascii="Gill Sans MT" w:hAnsi="Gill Sans MT" w:cs="Arial"/>
          <w:szCs w:val="24"/>
        </w:rPr>
      </w:pPr>
      <w:r w:rsidRPr="00B85065">
        <w:rPr>
          <w:rFonts w:ascii="Gill Sans MT" w:hAnsi="Gill Sans MT" w:cs="Arial"/>
          <w:szCs w:val="24"/>
        </w:rPr>
        <w:t>Telephone 01325 735303</w:t>
      </w:r>
    </w:p>
    <w:p w:rsidR="00456C9A" w:rsidRPr="00B85065" w:rsidRDefault="00456C9A" w:rsidP="00456C9A">
      <w:pPr>
        <w:jc w:val="both"/>
        <w:rPr>
          <w:rFonts w:ascii="Gill Sans MT" w:hAnsi="Gill Sans MT" w:cs="Arial"/>
          <w:szCs w:val="24"/>
        </w:rPr>
      </w:pPr>
      <w:r w:rsidRPr="00B85065">
        <w:rPr>
          <w:rFonts w:ascii="Gill Sans MT" w:hAnsi="Gill Sans MT"/>
          <w:szCs w:val="24"/>
        </w:rPr>
        <w:t xml:space="preserve">Website: </w:t>
      </w:r>
      <w:hyperlink r:id="rId12" w:history="1">
        <w:r w:rsidRPr="00B85065">
          <w:rPr>
            <w:rStyle w:val="Hyperlink"/>
            <w:rFonts w:ascii="Gill Sans MT" w:hAnsi="Gill Sans MT" w:cs="Arial"/>
            <w:szCs w:val="24"/>
          </w:rPr>
          <w:t>www.education.gov.uk/schoolsadjudicator</w:t>
        </w:r>
      </w:hyperlink>
      <w:r w:rsidRPr="00B85065">
        <w:rPr>
          <w:rFonts w:ascii="Gill Sans MT" w:hAnsi="Gill Sans MT" w:cs="Arial"/>
          <w:szCs w:val="24"/>
        </w:rPr>
        <w:t xml:space="preserve"> </w:t>
      </w:r>
    </w:p>
    <w:p w:rsidR="00456C9A" w:rsidRPr="00B85065" w:rsidRDefault="00456C9A" w:rsidP="00456C9A">
      <w:pPr>
        <w:spacing w:before="240"/>
        <w:rPr>
          <w:rFonts w:ascii="Gill Sans MT" w:hAnsi="Gill Sans MT" w:cs="Arial"/>
          <w:b/>
          <w:szCs w:val="24"/>
        </w:rPr>
      </w:pPr>
      <w:r w:rsidRPr="00B85065">
        <w:rPr>
          <w:rFonts w:ascii="Gill Sans MT" w:hAnsi="Gill Sans MT" w:cs="Arial"/>
          <w:b/>
          <w:szCs w:val="24"/>
        </w:rPr>
        <w:t>Plymouth Information, Advice and Support for SEND</w:t>
      </w:r>
    </w:p>
    <w:p w:rsidR="00456C9A" w:rsidRPr="00B85065" w:rsidRDefault="00456C9A" w:rsidP="00456C9A">
      <w:pPr>
        <w:tabs>
          <w:tab w:val="left" w:pos="2940"/>
          <w:tab w:val="left" w:pos="3366"/>
        </w:tabs>
        <w:rPr>
          <w:rFonts w:ascii="Gill Sans MT" w:hAnsi="Gill Sans MT" w:cs="Arial"/>
          <w:szCs w:val="24"/>
        </w:rPr>
      </w:pPr>
      <w:r w:rsidRPr="00B85065">
        <w:rPr>
          <w:rFonts w:ascii="Gill Sans MT" w:hAnsi="Gill Sans MT" w:cs="Arial"/>
          <w:szCs w:val="24"/>
        </w:rPr>
        <w:t>Telephone 01752 258933</w:t>
      </w:r>
      <w:r w:rsidRPr="00B85065">
        <w:rPr>
          <w:rFonts w:ascii="Gill Sans MT" w:hAnsi="Gill Sans MT" w:cs="Arial"/>
          <w:szCs w:val="24"/>
        </w:rPr>
        <w:tab/>
      </w:r>
      <w:r>
        <w:rPr>
          <w:rFonts w:ascii="Gill Sans MT" w:hAnsi="Gill Sans MT" w:cs="Arial"/>
          <w:szCs w:val="24"/>
        </w:rPr>
        <w:tab/>
      </w:r>
    </w:p>
    <w:p w:rsidR="00456C9A" w:rsidRPr="00811ABB" w:rsidRDefault="00456C9A" w:rsidP="00456C9A">
      <w:pPr>
        <w:rPr>
          <w:rFonts w:ascii="Gill Sans MT" w:hAnsi="Gill Sans MT" w:cs="Arial"/>
          <w:szCs w:val="24"/>
        </w:rPr>
      </w:pPr>
      <w:r w:rsidRPr="007010C5">
        <w:rPr>
          <w:rFonts w:cs="Arial"/>
        </w:rPr>
        <w:t>Website:</w:t>
      </w:r>
      <w:r>
        <w:rPr>
          <w:rFonts w:cs="Arial"/>
          <w:color w:val="0351A4"/>
        </w:rPr>
        <w:t xml:space="preserve"> </w:t>
      </w:r>
      <w:hyperlink r:id="rId13" w:history="1">
        <w:r w:rsidRPr="00EC386A">
          <w:rPr>
            <w:rStyle w:val="Hyperlink"/>
          </w:rPr>
          <w:t>www.plymouthias.org.uk</w:t>
        </w:r>
      </w:hyperlink>
    </w:p>
    <w:p w:rsidR="00881357" w:rsidRPr="00AD7B95" w:rsidRDefault="00881357" w:rsidP="00AD7B95">
      <w:pPr>
        <w:rPr>
          <w:rFonts w:ascii="Gill Sans MT" w:hAnsi="Gill Sans MT"/>
          <w:szCs w:val="24"/>
        </w:rPr>
      </w:pPr>
    </w:p>
    <w:p w:rsidR="00881357" w:rsidRPr="00AD7B95" w:rsidRDefault="00881357" w:rsidP="00AD7B95">
      <w:pPr>
        <w:rPr>
          <w:rFonts w:ascii="Gill Sans MT" w:hAnsi="Gill Sans MT"/>
          <w:szCs w:val="24"/>
        </w:rPr>
      </w:pPr>
    </w:p>
    <w:p w:rsidR="00E832ED" w:rsidRPr="00AD7B95" w:rsidRDefault="00E832ED">
      <w:pPr>
        <w:tabs>
          <w:tab w:val="left" w:pos="1020"/>
        </w:tabs>
        <w:rPr>
          <w:rFonts w:ascii="Gill Sans MT" w:hAnsi="Gill Sans MT"/>
          <w:szCs w:val="24"/>
        </w:rPr>
      </w:pPr>
    </w:p>
    <w:p w:rsidR="000A70F3" w:rsidRPr="00AD7B95" w:rsidRDefault="000A70F3">
      <w:pPr>
        <w:tabs>
          <w:tab w:val="left" w:pos="1020"/>
        </w:tabs>
        <w:rPr>
          <w:rFonts w:ascii="Gill Sans MT" w:hAnsi="Gill Sans MT"/>
          <w:szCs w:val="24"/>
        </w:rPr>
      </w:pPr>
    </w:p>
    <w:p w:rsidR="000A70F3" w:rsidRPr="00AD7B95" w:rsidRDefault="000A70F3">
      <w:pPr>
        <w:tabs>
          <w:tab w:val="left" w:pos="1020"/>
        </w:tabs>
        <w:rPr>
          <w:rFonts w:ascii="Gill Sans MT" w:hAnsi="Gill Sans MT"/>
          <w:szCs w:val="24"/>
        </w:rPr>
      </w:pPr>
    </w:p>
    <w:p w:rsidR="00E832ED" w:rsidRPr="00AD7B95" w:rsidRDefault="00E832ED">
      <w:pPr>
        <w:tabs>
          <w:tab w:val="left" w:pos="1020"/>
        </w:tabs>
        <w:rPr>
          <w:rFonts w:ascii="Gill Sans MT" w:hAnsi="Gill Sans MT"/>
          <w:szCs w:val="24"/>
        </w:rPr>
      </w:pPr>
    </w:p>
    <w:p w:rsidR="00E832ED" w:rsidRPr="00AD7B95" w:rsidRDefault="00E832ED">
      <w:pPr>
        <w:pStyle w:val="BodyText"/>
        <w:tabs>
          <w:tab w:val="left" w:pos="1020"/>
        </w:tabs>
        <w:rPr>
          <w:rFonts w:ascii="Gill Sans MT" w:hAnsi="Gill Sans MT"/>
          <w:sz w:val="24"/>
          <w:szCs w:val="24"/>
        </w:rPr>
      </w:pPr>
    </w:p>
    <w:p w:rsidR="00E832ED" w:rsidRPr="00AD7B95" w:rsidRDefault="00E832ED">
      <w:pPr>
        <w:pStyle w:val="BodyText"/>
        <w:tabs>
          <w:tab w:val="left" w:pos="1020"/>
        </w:tabs>
        <w:rPr>
          <w:rFonts w:ascii="Gill Sans MT" w:hAnsi="Gill Sans MT"/>
          <w:sz w:val="24"/>
          <w:szCs w:val="24"/>
        </w:rPr>
      </w:pPr>
    </w:p>
    <w:p w:rsidR="00E832ED" w:rsidRPr="00AD7B95" w:rsidRDefault="00E832ED">
      <w:pPr>
        <w:pStyle w:val="BodyText"/>
        <w:tabs>
          <w:tab w:val="left" w:pos="1020"/>
        </w:tabs>
        <w:rPr>
          <w:rFonts w:ascii="Gill Sans MT" w:hAnsi="Gill Sans MT"/>
          <w:sz w:val="24"/>
          <w:szCs w:val="24"/>
        </w:rPr>
      </w:pPr>
    </w:p>
    <w:p w:rsidR="00E832ED" w:rsidRPr="00AD7B95" w:rsidRDefault="00E832ED">
      <w:pPr>
        <w:pStyle w:val="BodyText"/>
        <w:tabs>
          <w:tab w:val="left" w:pos="1020"/>
        </w:tabs>
        <w:rPr>
          <w:rFonts w:ascii="Gill Sans MT" w:hAnsi="Gill Sans MT"/>
          <w:sz w:val="24"/>
          <w:szCs w:val="24"/>
        </w:rPr>
      </w:pPr>
    </w:p>
    <w:p w:rsidR="00E832ED" w:rsidRPr="00AD7B95" w:rsidRDefault="00E832ED" w:rsidP="00606202">
      <w:pPr>
        <w:pStyle w:val="BodyText"/>
        <w:tabs>
          <w:tab w:val="left" w:pos="1020"/>
        </w:tabs>
        <w:rPr>
          <w:rFonts w:ascii="Gill Sans MT" w:hAnsi="Gill Sans MT"/>
          <w:sz w:val="24"/>
          <w:szCs w:val="24"/>
        </w:rPr>
      </w:pPr>
    </w:p>
    <w:sectPr w:rsidR="00E832ED" w:rsidRPr="00AD7B95" w:rsidSect="00AD7B95">
      <w:footerReference w:type="default" r:id="rId14"/>
      <w:pgSz w:w="11909" w:h="16834" w:code="9"/>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57" w:rsidRDefault="00881357">
      <w:r>
        <w:separator/>
      </w:r>
    </w:p>
  </w:endnote>
  <w:endnote w:type="continuationSeparator" w:id="0">
    <w:p w:rsidR="00881357" w:rsidRDefault="0088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57" w:rsidRPr="00AD7B95" w:rsidRDefault="006202BC">
    <w:pPr>
      <w:pStyle w:val="Footer"/>
      <w:rPr>
        <w:rFonts w:ascii="Gill Sans MT" w:hAnsi="Gill Sans MT"/>
      </w:rPr>
    </w:pPr>
    <w:r w:rsidRPr="00AD7B95">
      <w:rPr>
        <w:rFonts w:ascii="Gill Sans MT" w:hAnsi="Gill Sans MT"/>
      </w:rPr>
      <w:t xml:space="preserve">Version </w:t>
    </w:r>
    <w:r w:rsidR="00324ED6">
      <w:rPr>
        <w:rFonts w:ascii="Gill Sans MT" w:hAnsi="Gill Sans MT"/>
      </w:rPr>
      <w:t>2</w:t>
    </w:r>
    <w:r w:rsidRPr="00AD7B95">
      <w:rPr>
        <w:rFonts w:ascii="Gill Sans MT" w:hAnsi="Gill Sans MT"/>
      </w:rPr>
      <w:t xml:space="preserve">. Dated </w:t>
    </w:r>
    <w:r w:rsidR="00324ED6">
      <w:rPr>
        <w:rFonts w:ascii="Gill Sans MT" w:hAnsi="Gill Sans MT"/>
      </w:rPr>
      <w:t>13 November</w:t>
    </w:r>
    <w:r w:rsidRPr="00AD7B95">
      <w:rPr>
        <w:rFonts w:ascii="Gill Sans MT" w:hAnsi="Gill Sans MT"/>
      </w:rPr>
      <w:t xml:space="preserve"> 2015.</w:t>
    </w:r>
  </w:p>
  <w:p w:rsidR="00881357" w:rsidRDefault="00881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57" w:rsidRDefault="00881357">
      <w:r>
        <w:separator/>
      </w:r>
    </w:p>
  </w:footnote>
  <w:footnote w:type="continuationSeparator" w:id="0">
    <w:p w:rsidR="00881357" w:rsidRDefault="00881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56990"/>
    <w:multiLevelType w:val="hybridMultilevel"/>
    <w:tmpl w:val="19BECEA0"/>
    <w:lvl w:ilvl="0" w:tplc="387AEBC8">
      <w:start w:val="1"/>
      <w:numFmt w:val="bullet"/>
      <w:lvlText w:val=""/>
      <w:lvlJc w:val="left"/>
      <w:pPr>
        <w:tabs>
          <w:tab w:val="num" w:pos="720"/>
        </w:tabs>
        <w:ind w:left="680" w:hanging="39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FC09C1"/>
    <w:multiLevelType w:val="multilevel"/>
    <w:tmpl w:val="19BECEA0"/>
    <w:lvl w:ilvl="0">
      <w:start w:val="1"/>
      <w:numFmt w:val="bullet"/>
      <w:lvlText w:val=""/>
      <w:lvlJc w:val="left"/>
      <w:pPr>
        <w:tabs>
          <w:tab w:val="num" w:pos="720"/>
        </w:tabs>
        <w:ind w:left="680" w:hanging="396"/>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BF50B55"/>
    <w:multiLevelType w:val="hybridMultilevel"/>
    <w:tmpl w:val="E848CCAE"/>
    <w:lvl w:ilvl="0" w:tplc="F9001AA4">
      <w:start w:val="1"/>
      <w:numFmt w:val="bullet"/>
      <w:lvlText w:val=""/>
      <w:lvlJc w:val="left"/>
      <w:pPr>
        <w:tabs>
          <w:tab w:val="num" w:pos="720"/>
        </w:tabs>
        <w:ind w:left="680" w:hanging="396"/>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B525F9"/>
    <w:multiLevelType w:val="hybridMultilevel"/>
    <w:tmpl w:val="40242C2C"/>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11"/>
    <w:rsid w:val="00090649"/>
    <w:rsid w:val="000A70F3"/>
    <w:rsid w:val="001148D4"/>
    <w:rsid w:val="001B5751"/>
    <w:rsid w:val="00223E69"/>
    <w:rsid w:val="00234757"/>
    <w:rsid w:val="00271921"/>
    <w:rsid w:val="002B31A0"/>
    <w:rsid w:val="00324ED6"/>
    <w:rsid w:val="00330771"/>
    <w:rsid w:val="00427228"/>
    <w:rsid w:val="00456C9A"/>
    <w:rsid w:val="00460FE9"/>
    <w:rsid w:val="00534A55"/>
    <w:rsid w:val="005A6409"/>
    <w:rsid w:val="005D1F74"/>
    <w:rsid w:val="00606202"/>
    <w:rsid w:val="006202BC"/>
    <w:rsid w:val="0074218C"/>
    <w:rsid w:val="00881357"/>
    <w:rsid w:val="00891659"/>
    <w:rsid w:val="008B1D33"/>
    <w:rsid w:val="009E51CF"/>
    <w:rsid w:val="00AD7B95"/>
    <w:rsid w:val="00B31277"/>
    <w:rsid w:val="00CB1607"/>
    <w:rsid w:val="00D37CB8"/>
    <w:rsid w:val="00DA2768"/>
    <w:rsid w:val="00DB06A4"/>
    <w:rsid w:val="00E07EDC"/>
    <w:rsid w:val="00E832ED"/>
    <w:rsid w:val="00ED77D6"/>
    <w:rsid w:val="00F26589"/>
    <w:rsid w:val="00F53F8F"/>
    <w:rsid w:val="00FB4011"/>
    <w:rsid w:val="00FD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B2677D5-B8A7-4F59-B812-87DF40F4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E9"/>
    <w:rPr>
      <w:rFonts w:ascii="Arial" w:hAnsi="Arial"/>
      <w:sz w:val="24"/>
      <w:lang w:eastAsia="en-US"/>
    </w:rPr>
  </w:style>
  <w:style w:type="paragraph" w:styleId="Heading1">
    <w:name w:val="heading 1"/>
    <w:basedOn w:val="Normal"/>
    <w:next w:val="Normal"/>
    <w:qFormat/>
    <w:rsid w:val="00460FE9"/>
    <w:pPr>
      <w:keepNext/>
      <w:tabs>
        <w:tab w:val="left" w:pos="1020"/>
      </w:tabs>
      <w:outlineLvl w:val="0"/>
    </w:pPr>
    <w:rPr>
      <w:b/>
      <w:bCs/>
      <w:sz w:val="22"/>
      <w:szCs w:val="22"/>
    </w:rPr>
  </w:style>
  <w:style w:type="paragraph" w:styleId="Heading2">
    <w:name w:val="heading 2"/>
    <w:basedOn w:val="Normal"/>
    <w:next w:val="Normal"/>
    <w:qFormat/>
    <w:rsid w:val="00460FE9"/>
    <w:pPr>
      <w:keepNext/>
      <w:tabs>
        <w:tab w:val="left" w:pos="1020"/>
      </w:tabs>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FE9"/>
    <w:pPr>
      <w:tabs>
        <w:tab w:val="center" w:pos="4153"/>
        <w:tab w:val="right" w:pos="8306"/>
      </w:tabs>
    </w:pPr>
  </w:style>
  <w:style w:type="paragraph" w:styleId="Footer">
    <w:name w:val="footer"/>
    <w:basedOn w:val="Normal"/>
    <w:rsid w:val="00460FE9"/>
    <w:pPr>
      <w:tabs>
        <w:tab w:val="center" w:pos="4153"/>
        <w:tab w:val="right" w:pos="8306"/>
      </w:tabs>
    </w:pPr>
  </w:style>
  <w:style w:type="paragraph" w:styleId="BodyTextIndent">
    <w:name w:val="Body Text Indent"/>
    <w:basedOn w:val="Normal"/>
    <w:rsid w:val="00460FE9"/>
    <w:pPr>
      <w:ind w:left="720" w:hanging="720"/>
    </w:pPr>
    <w:rPr>
      <w:b/>
      <w:bCs/>
      <w:sz w:val="22"/>
      <w:szCs w:val="22"/>
    </w:rPr>
  </w:style>
  <w:style w:type="paragraph" w:styleId="BodyText">
    <w:name w:val="Body Text"/>
    <w:basedOn w:val="Normal"/>
    <w:rsid w:val="00460FE9"/>
    <w:rPr>
      <w:sz w:val="22"/>
      <w:szCs w:val="22"/>
    </w:rPr>
  </w:style>
  <w:style w:type="paragraph" w:styleId="BalloonText">
    <w:name w:val="Balloon Text"/>
    <w:basedOn w:val="Normal"/>
    <w:link w:val="BalloonTextChar"/>
    <w:rsid w:val="00223E69"/>
    <w:rPr>
      <w:rFonts w:ascii="Tahoma" w:hAnsi="Tahoma" w:cs="Tahoma"/>
      <w:sz w:val="16"/>
      <w:szCs w:val="16"/>
    </w:rPr>
  </w:style>
  <w:style w:type="character" w:customStyle="1" w:styleId="BalloonTextChar">
    <w:name w:val="Balloon Text Char"/>
    <w:basedOn w:val="DefaultParagraphFont"/>
    <w:link w:val="BalloonText"/>
    <w:rsid w:val="00223E69"/>
    <w:rPr>
      <w:rFonts w:ascii="Tahoma" w:hAnsi="Tahoma" w:cs="Tahoma"/>
      <w:sz w:val="16"/>
      <w:szCs w:val="16"/>
      <w:lang w:val="en-GB"/>
    </w:rPr>
  </w:style>
  <w:style w:type="paragraph" w:styleId="BodyText2">
    <w:name w:val="Body Text 2"/>
    <w:basedOn w:val="Normal"/>
    <w:link w:val="BodyText2Char"/>
    <w:rsid w:val="000A70F3"/>
    <w:pPr>
      <w:spacing w:after="120" w:line="480" w:lineRule="auto"/>
    </w:pPr>
  </w:style>
  <w:style w:type="character" w:customStyle="1" w:styleId="BodyText2Char">
    <w:name w:val="Body Text 2 Char"/>
    <w:basedOn w:val="DefaultParagraphFont"/>
    <w:link w:val="BodyText2"/>
    <w:rsid w:val="000A70F3"/>
    <w:rPr>
      <w:rFonts w:ascii="Arial" w:hAnsi="Arial"/>
      <w:sz w:val="24"/>
      <w:lang w:eastAsia="en-US"/>
    </w:rPr>
  </w:style>
  <w:style w:type="paragraph" w:styleId="ListParagraph">
    <w:name w:val="List Paragraph"/>
    <w:basedOn w:val="Normal"/>
    <w:uiPriority w:val="34"/>
    <w:qFormat/>
    <w:rsid w:val="002B31A0"/>
    <w:pPr>
      <w:spacing w:after="200" w:line="276" w:lineRule="auto"/>
      <w:ind w:left="720"/>
      <w:contextualSpacing/>
    </w:pPr>
    <w:rPr>
      <w:rFonts w:ascii="Calibri" w:hAnsi="Calibri"/>
      <w:sz w:val="22"/>
      <w:szCs w:val="22"/>
      <w:lang w:val="en-US"/>
    </w:rPr>
  </w:style>
  <w:style w:type="character" w:styleId="Hyperlink">
    <w:name w:val="Hyperlink"/>
    <w:uiPriority w:val="99"/>
    <w:unhideWhenUsed/>
    <w:rsid w:val="002B31A0"/>
    <w:rPr>
      <w:color w:val="0000FF"/>
      <w:u w:val="single"/>
    </w:rPr>
  </w:style>
  <w:style w:type="paragraph" w:customStyle="1" w:styleId="ListNumbers">
    <w:name w:val="List Numbers"/>
    <w:basedOn w:val="Normal"/>
    <w:uiPriority w:val="8"/>
    <w:qFormat/>
    <w:rsid w:val="002B31A0"/>
    <w:pPr>
      <w:spacing w:before="120"/>
      <w:ind w:left="340" w:hanging="340"/>
    </w:pPr>
    <w:rPr>
      <w:rFonts w:ascii="Gill Sans MT" w:hAnsi="Gill Sans MT"/>
      <w:lang w:val="en" w:eastAsia="en-GB"/>
    </w:rPr>
  </w:style>
  <w:style w:type="table" w:customStyle="1" w:styleId="Corporatetablestyle">
    <w:name w:val="Corporate table style"/>
    <w:basedOn w:val="TableNormal"/>
    <w:rsid w:val="002B31A0"/>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Default">
    <w:name w:val="Default"/>
    <w:rsid w:val="00881357"/>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456C9A"/>
    <w:pPr>
      <w:spacing w:before="100" w:beforeAutospacing="1" w:after="100" w:afterAutospacing="1"/>
    </w:pPr>
    <w:rPr>
      <w:rFonts w:ascii="Times New Roman" w:hAnsi="Times New Roman"/>
      <w:szCs w:val="24"/>
      <w:lang w:eastAsia="en-GB"/>
    </w:rPr>
  </w:style>
  <w:style w:type="paragraph" w:customStyle="1" w:styleId="Style1">
    <w:name w:val="Style 1"/>
    <w:basedOn w:val="Normal"/>
    <w:rsid w:val="00456C9A"/>
    <w:pPr>
      <w:widowControl w:val="0"/>
      <w:autoSpaceDE w:val="0"/>
      <w:autoSpaceDN w:val="0"/>
      <w:adjustRightInd w:val="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ymouth.gov.uk/schooladmissions" TargetMode="External"/><Relationship Id="rId13" Type="http://schemas.openxmlformats.org/officeDocument/2006/relationships/hyperlink" Target="http://www.plymouthias.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ducation.gov.uk/schoolsadjudic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adminandfinance/school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ymouth.gov.uk" TargetMode="External"/><Relationship Id="rId4" Type="http://schemas.openxmlformats.org/officeDocument/2006/relationships/webSettings" Target="webSettings.xml"/><Relationship Id="rId9" Type="http://schemas.openxmlformats.org/officeDocument/2006/relationships/hyperlink" Target="http://www.plymouth.gov.uk/schooladmiss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Documents\Templat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Claire Prynne</cp:lastModifiedBy>
  <cp:revision>2</cp:revision>
  <cp:lastPrinted>2011-10-21T10:23:00Z</cp:lastPrinted>
  <dcterms:created xsi:type="dcterms:W3CDTF">2016-02-29T16:25:00Z</dcterms:created>
  <dcterms:modified xsi:type="dcterms:W3CDTF">2016-02-29T16:25:00Z</dcterms:modified>
</cp:coreProperties>
</file>